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611" w:rsidRPr="00753B0F" w:rsidRDefault="00A87611" w:rsidP="00D04165">
      <w:pPr>
        <w:pStyle w:val="Titre1"/>
        <w:spacing w:after="120" w:line="240" w:lineRule="auto"/>
        <w:jc w:val="both"/>
        <w:rPr>
          <w:rFonts w:ascii="Arial" w:hAnsi="Arial" w:cs="Arial"/>
          <w:sz w:val="22"/>
          <w:szCs w:val="22"/>
        </w:rPr>
      </w:pPr>
    </w:p>
    <w:p w:rsidR="00A87611" w:rsidRPr="00C73A1E" w:rsidRDefault="00A87611" w:rsidP="00D04165">
      <w:pPr>
        <w:autoSpaceDE w:val="0"/>
        <w:autoSpaceDN w:val="0"/>
        <w:adjustRightInd w:val="0"/>
        <w:spacing w:after="120"/>
        <w:jc w:val="both"/>
        <w:rPr>
          <w:rFonts w:ascii="Arial" w:hAnsi="Arial" w:cs="Arial"/>
          <w:b/>
          <w:bCs/>
          <w:color w:val="0000FF"/>
          <w:sz w:val="24"/>
          <w:szCs w:val="24"/>
        </w:rPr>
      </w:pPr>
      <w:r w:rsidRPr="00C73A1E">
        <w:rPr>
          <w:rFonts w:ascii="Arial" w:hAnsi="Arial" w:cs="Arial"/>
          <w:b/>
          <w:bCs/>
          <w:color w:val="0000FF"/>
          <w:sz w:val="24"/>
          <w:szCs w:val="24"/>
        </w:rPr>
        <w:t xml:space="preserve">Charte de relation entre le Plateau Technique </w:t>
      </w:r>
      <w:r w:rsidR="00BF35DA" w:rsidRPr="00C73A1E">
        <w:rPr>
          <w:rFonts w:ascii="Arial" w:hAnsi="Arial" w:cs="Arial"/>
          <w:b/>
          <w:bCs/>
          <w:color w:val="0000FF"/>
          <w:sz w:val="24"/>
          <w:szCs w:val="24"/>
        </w:rPr>
        <w:t>MEMOBIO</w:t>
      </w:r>
      <w:r w:rsidR="00C73A1E">
        <w:rPr>
          <w:rFonts w:ascii="Arial" w:hAnsi="Arial" w:cs="Arial"/>
          <w:b/>
          <w:bCs/>
          <w:color w:val="0000FF"/>
          <w:sz w:val="24"/>
          <w:szCs w:val="24"/>
        </w:rPr>
        <w:t xml:space="preserve"> et ses utilisateurs</w:t>
      </w:r>
    </w:p>
    <w:p w:rsidR="00A87611" w:rsidRPr="00753B0F" w:rsidRDefault="00A87611" w:rsidP="00D04165">
      <w:pPr>
        <w:autoSpaceDE w:val="0"/>
        <w:autoSpaceDN w:val="0"/>
        <w:adjustRightInd w:val="0"/>
        <w:spacing w:after="120"/>
        <w:jc w:val="both"/>
        <w:rPr>
          <w:rFonts w:ascii="Arial" w:hAnsi="Arial" w:cs="Arial"/>
          <w:b/>
          <w:bCs/>
          <w:color w:val="0000FF"/>
          <w:sz w:val="22"/>
          <w:szCs w:val="22"/>
        </w:rPr>
      </w:pPr>
    </w:p>
    <w:p w:rsidR="00136EC8" w:rsidRPr="00753B0F" w:rsidRDefault="00A87611"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 xml:space="preserve">Le plateau technique </w:t>
      </w:r>
      <w:r w:rsidR="007168B1" w:rsidRPr="00753B0F">
        <w:rPr>
          <w:rFonts w:ascii="Arial" w:hAnsi="Arial" w:cs="Arial"/>
          <w:b/>
          <w:bCs/>
          <w:sz w:val="22"/>
          <w:szCs w:val="22"/>
          <w:u w:val="single"/>
        </w:rPr>
        <w:t>Mé</w:t>
      </w:r>
      <w:r w:rsidR="007168B1" w:rsidRPr="00753B0F">
        <w:rPr>
          <w:rFonts w:ascii="Arial" w:hAnsi="Arial" w:cs="Arial"/>
          <w:b/>
          <w:bCs/>
          <w:sz w:val="22"/>
          <w:szCs w:val="22"/>
        </w:rPr>
        <w:t xml:space="preserve">thodes </w:t>
      </w:r>
      <w:r w:rsidR="007168B1" w:rsidRPr="00753B0F">
        <w:rPr>
          <w:rFonts w:ascii="Arial" w:hAnsi="Arial" w:cs="Arial"/>
          <w:b/>
          <w:bCs/>
          <w:sz w:val="22"/>
          <w:szCs w:val="22"/>
          <w:u w:val="single"/>
        </w:rPr>
        <w:t>Mo</w:t>
      </w:r>
      <w:r w:rsidR="007168B1" w:rsidRPr="00753B0F">
        <w:rPr>
          <w:rFonts w:ascii="Arial" w:hAnsi="Arial" w:cs="Arial"/>
          <w:b/>
          <w:bCs/>
          <w:sz w:val="22"/>
          <w:szCs w:val="22"/>
        </w:rPr>
        <w:t xml:space="preserve">léculaires et </w:t>
      </w:r>
      <w:r w:rsidR="007168B1" w:rsidRPr="00753B0F">
        <w:rPr>
          <w:rFonts w:ascii="Arial" w:hAnsi="Arial" w:cs="Arial"/>
          <w:b/>
          <w:bCs/>
          <w:sz w:val="22"/>
          <w:szCs w:val="22"/>
          <w:u w:val="single"/>
        </w:rPr>
        <w:t>Bio</w:t>
      </w:r>
      <w:r w:rsidR="007168B1" w:rsidRPr="00753B0F">
        <w:rPr>
          <w:rFonts w:ascii="Arial" w:hAnsi="Arial" w:cs="Arial"/>
          <w:b/>
          <w:bCs/>
          <w:sz w:val="22"/>
          <w:szCs w:val="22"/>
        </w:rPr>
        <w:t>chimiques ap</w:t>
      </w:r>
      <w:r w:rsidR="000F1719" w:rsidRPr="00753B0F">
        <w:rPr>
          <w:rFonts w:ascii="Arial" w:hAnsi="Arial" w:cs="Arial"/>
          <w:b/>
          <w:bCs/>
          <w:sz w:val="22"/>
          <w:szCs w:val="22"/>
        </w:rPr>
        <w:t xml:space="preserve">pliquées à l’écologie (MEMOBIO) </w:t>
      </w:r>
      <w:r w:rsidR="00F3621C" w:rsidRPr="00753B0F">
        <w:rPr>
          <w:rFonts w:ascii="Arial" w:hAnsi="Arial" w:cs="Arial"/>
          <w:color w:val="000000"/>
          <w:sz w:val="22"/>
          <w:szCs w:val="22"/>
        </w:rPr>
        <w:t xml:space="preserve">réalise des </w:t>
      </w:r>
      <w:r w:rsidRPr="00753B0F">
        <w:rPr>
          <w:rFonts w:ascii="Arial" w:hAnsi="Arial" w:cs="Arial"/>
          <w:color w:val="000000"/>
          <w:sz w:val="22"/>
          <w:szCs w:val="22"/>
        </w:rPr>
        <w:t xml:space="preserve">analyses </w:t>
      </w:r>
      <w:r w:rsidR="007168B1" w:rsidRPr="00753B0F">
        <w:rPr>
          <w:rFonts w:ascii="Arial" w:hAnsi="Arial" w:cs="Arial"/>
          <w:color w:val="000000"/>
          <w:sz w:val="22"/>
          <w:szCs w:val="22"/>
        </w:rPr>
        <w:t xml:space="preserve">sur différents supports biologiques (acides nucléiques et protéines) et chimiques. </w:t>
      </w:r>
      <w:r w:rsidRPr="00753B0F">
        <w:rPr>
          <w:rFonts w:ascii="Arial" w:hAnsi="Arial" w:cs="Arial"/>
          <w:color w:val="000000"/>
          <w:sz w:val="22"/>
          <w:szCs w:val="22"/>
        </w:rPr>
        <w:t xml:space="preserve">Les modèles biologiques sont </w:t>
      </w:r>
      <w:r w:rsidR="00CD69AA" w:rsidRPr="00753B0F">
        <w:rPr>
          <w:rFonts w:ascii="Arial" w:hAnsi="Arial" w:cs="Arial"/>
          <w:color w:val="000000"/>
          <w:sz w:val="22"/>
          <w:szCs w:val="22"/>
        </w:rPr>
        <w:t>des organismes isolés ou</w:t>
      </w:r>
      <w:r w:rsidR="00E86408" w:rsidRPr="00753B0F">
        <w:rPr>
          <w:rFonts w:ascii="Arial" w:hAnsi="Arial" w:cs="Arial"/>
          <w:color w:val="000000"/>
          <w:sz w:val="22"/>
          <w:szCs w:val="22"/>
        </w:rPr>
        <w:t xml:space="preserve"> </w:t>
      </w:r>
      <w:r w:rsidRPr="00753B0F">
        <w:rPr>
          <w:rFonts w:ascii="Arial" w:hAnsi="Arial" w:cs="Arial"/>
          <w:color w:val="000000"/>
          <w:sz w:val="22"/>
          <w:szCs w:val="22"/>
        </w:rPr>
        <w:t xml:space="preserve">cultivables en conditions contrôlées de laboratoire. </w:t>
      </w:r>
    </w:p>
    <w:p w:rsidR="00F10311" w:rsidRPr="00753B0F" w:rsidRDefault="00837070"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Les</w:t>
      </w:r>
      <w:r w:rsidRPr="00D62900">
        <w:rPr>
          <w:rFonts w:ascii="Arial" w:hAnsi="Arial" w:cs="Arial"/>
          <w:color w:val="000000"/>
          <w:sz w:val="22"/>
          <w:szCs w:val="22"/>
        </w:rPr>
        <w:t xml:space="preserve"> techniques</w:t>
      </w:r>
      <w:r w:rsidRPr="00753B0F">
        <w:rPr>
          <w:rFonts w:ascii="Arial" w:hAnsi="Arial" w:cs="Arial"/>
          <w:color w:val="000000"/>
          <w:sz w:val="22"/>
          <w:szCs w:val="22"/>
        </w:rPr>
        <w:t xml:space="preserve"> et les méthodes qui y sont développées s’appuient sur les expertises scientifiques et techniques de </w:t>
      </w:r>
      <w:r w:rsidR="00CD69AA" w:rsidRPr="00753B0F">
        <w:rPr>
          <w:rFonts w:ascii="Arial" w:hAnsi="Arial" w:cs="Arial"/>
          <w:color w:val="000000"/>
          <w:sz w:val="22"/>
          <w:szCs w:val="22"/>
        </w:rPr>
        <w:t>Jean-</w:t>
      </w:r>
      <w:r w:rsidRPr="00753B0F">
        <w:rPr>
          <w:rFonts w:ascii="Arial" w:hAnsi="Arial" w:cs="Arial"/>
          <w:color w:val="000000"/>
          <w:sz w:val="22"/>
          <w:szCs w:val="22"/>
        </w:rPr>
        <w:t>Philippe David (</w:t>
      </w:r>
      <w:r w:rsidR="00CD69AA" w:rsidRPr="00753B0F">
        <w:rPr>
          <w:rFonts w:ascii="Arial" w:hAnsi="Arial" w:cs="Arial"/>
          <w:color w:val="000000"/>
          <w:sz w:val="22"/>
          <w:szCs w:val="22"/>
        </w:rPr>
        <w:t>responsable scientifique</w:t>
      </w:r>
      <w:r w:rsidRPr="00753B0F">
        <w:rPr>
          <w:rFonts w:ascii="Arial" w:hAnsi="Arial" w:cs="Arial"/>
          <w:color w:val="000000"/>
          <w:sz w:val="22"/>
          <w:szCs w:val="22"/>
        </w:rPr>
        <w:t xml:space="preserve">), Sophie </w:t>
      </w:r>
      <w:proofErr w:type="spellStart"/>
      <w:r w:rsidRPr="00753B0F">
        <w:rPr>
          <w:rFonts w:ascii="Arial" w:hAnsi="Arial" w:cs="Arial"/>
          <w:color w:val="000000"/>
          <w:sz w:val="22"/>
          <w:szCs w:val="22"/>
        </w:rPr>
        <w:t>Périgon</w:t>
      </w:r>
      <w:proofErr w:type="spellEnd"/>
      <w:r w:rsidR="00CD69AA" w:rsidRPr="00753B0F">
        <w:rPr>
          <w:rFonts w:ascii="Arial" w:hAnsi="Arial" w:cs="Arial"/>
          <w:color w:val="000000"/>
          <w:sz w:val="22"/>
          <w:szCs w:val="22"/>
        </w:rPr>
        <w:t xml:space="preserve">, </w:t>
      </w:r>
      <w:r w:rsidRPr="00753B0F">
        <w:rPr>
          <w:rFonts w:ascii="Arial" w:hAnsi="Arial" w:cs="Arial"/>
          <w:color w:val="000000"/>
          <w:sz w:val="22"/>
          <w:szCs w:val="22"/>
        </w:rPr>
        <w:t xml:space="preserve">Frédéric Laporte et Thierry Gaude qui supervisent et gèrent le plateau technique, ainsi que de l’ensemble des utilisateurs grâce à l’archivage </w:t>
      </w:r>
      <w:r w:rsidR="00CD69AA" w:rsidRPr="00753B0F">
        <w:rPr>
          <w:rFonts w:ascii="Arial" w:hAnsi="Arial" w:cs="Arial"/>
          <w:color w:val="000000"/>
          <w:sz w:val="22"/>
          <w:szCs w:val="22"/>
        </w:rPr>
        <w:t xml:space="preserve">et à la mutualisation </w:t>
      </w:r>
      <w:r w:rsidRPr="00753B0F">
        <w:rPr>
          <w:rFonts w:ascii="Arial" w:hAnsi="Arial" w:cs="Arial"/>
          <w:color w:val="000000"/>
          <w:sz w:val="22"/>
          <w:szCs w:val="22"/>
        </w:rPr>
        <w:t xml:space="preserve">des protocoles que les utilisateurs </w:t>
      </w:r>
      <w:r w:rsidR="00CD69AA" w:rsidRPr="00753B0F">
        <w:rPr>
          <w:rFonts w:ascii="Arial" w:hAnsi="Arial" w:cs="Arial"/>
          <w:color w:val="000000"/>
          <w:sz w:val="22"/>
          <w:szCs w:val="22"/>
        </w:rPr>
        <w:t>transmettent</w:t>
      </w:r>
      <w:r w:rsidRPr="00753B0F">
        <w:rPr>
          <w:rFonts w:ascii="Arial" w:hAnsi="Arial" w:cs="Arial"/>
          <w:color w:val="000000"/>
          <w:sz w:val="22"/>
          <w:szCs w:val="22"/>
        </w:rPr>
        <w:t xml:space="preserve"> au plateau.</w:t>
      </w:r>
    </w:p>
    <w:p w:rsidR="00F3621C" w:rsidRPr="00C73A1E" w:rsidRDefault="00837070" w:rsidP="00D04165">
      <w:pPr>
        <w:autoSpaceDE w:val="0"/>
        <w:autoSpaceDN w:val="0"/>
        <w:adjustRightInd w:val="0"/>
        <w:spacing w:after="120"/>
        <w:jc w:val="both"/>
        <w:rPr>
          <w:rFonts w:ascii="Arial" w:hAnsi="Arial" w:cs="Arial"/>
          <w:color w:val="000000"/>
          <w:sz w:val="22"/>
          <w:szCs w:val="22"/>
        </w:rPr>
      </w:pPr>
      <w:r w:rsidRPr="00C73A1E">
        <w:rPr>
          <w:rFonts w:ascii="Arial" w:hAnsi="Arial" w:cs="Arial"/>
          <w:color w:val="000000"/>
          <w:sz w:val="22"/>
          <w:szCs w:val="22"/>
        </w:rPr>
        <w:t xml:space="preserve">Les </w:t>
      </w:r>
      <w:r w:rsidR="00F10311" w:rsidRPr="00C73A1E">
        <w:rPr>
          <w:rFonts w:ascii="Arial" w:hAnsi="Arial" w:cs="Arial"/>
          <w:color w:val="000000"/>
          <w:sz w:val="22"/>
          <w:szCs w:val="22"/>
        </w:rPr>
        <w:t>analyses effectuées</w:t>
      </w:r>
      <w:r w:rsidR="00136EC8" w:rsidRPr="00C73A1E">
        <w:rPr>
          <w:rFonts w:ascii="Arial" w:hAnsi="Arial" w:cs="Arial"/>
          <w:color w:val="000000"/>
          <w:sz w:val="22"/>
          <w:szCs w:val="22"/>
        </w:rPr>
        <w:t xml:space="preserve"> sur </w:t>
      </w:r>
      <w:r w:rsidR="00F10311" w:rsidRPr="00C73A1E">
        <w:rPr>
          <w:rFonts w:ascii="Arial" w:hAnsi="Arial" w:cs="Arial"/>
          <w:color w:val="000000"/>
          <w:sz w:val="22"/>
          <w:szCs w:val="22"/>
        </w:rPr>
        <w:t>MEMOBIO incluent des analyses</w:t>
      </w:r>
      <w:r w:rsidR="00136EC8" w:rsidRPr="00C73A1E">
        <w:rPr>
          <w:rFonts w:ascii="Arial" w:hAnsi="Arial" w:cs="Arial"/>
          <w:color w:val="000000"/>
          <w:sz w:val="22"/>
          <w:szCs w:val="22"/>
        </w:rPr>
        <w:t xml:space="preserve"> </w:t>
      </w:r>
      <w:r w:rsidR="00F10311" w:rsidRPr="00C73A1E">
        <w:rPr>
          <w:rFonts w:ascii="Arial" w:hAnsi="Arial" w:cs="Arial"/>
          <w:color w:val="000000"/>
          <w:sz w:val="22"/>
          <w:szCs w:val="22"/>
        </w:rPr>
        <w:t>moléculaires</w:t>
      </w:r>
      <w:r w:rsidR="00136EC8" w:rsidRPr="00C73A1E">
        <w:rPr>
          <w:rFonts w:ascii="Arial" w:hAnsi="Arial" w:cs="Arial"/>
          <w:color w:val="000000"/>
          <w:sz w:val="22"/>
          <w:szCs w:val="22"/>
        </w:rPr>
        <w:t xml:space="preserve"> </w:t>
      </w:r>
      <w:r w:rsidR="00AC559E" w:rsidRPr="00C73A1E">
        <w:rPr>
          <w:rFonts w:ascii="Arial" w:hAnsi="Arial" w:cs="Arial"/>
          <w:color w:val="000000"/>
          <w:sz w:val="22"/>
          <w:szCs w:val="22"/>
        </w:rPr>
        <w:t>ciblé</w:t>
      </w:r>
      <w:r w:rsidR="00F10311" w:rsidRPr="00C73A1E">
        <w:rPr>
          <w:rFonts w:ascii="Arial" w:hAnsi="Arial" w:cs="Arial"/>
          <w:color w:val="000000"/>
          <w:sz w:val="22"/>
          <w:szCs w:val="22"/>
        </w:rPr>
        <w:t>e</w:t>
      </w:r>
      <w:r w:rsidR="00AC559E" w:rsidRPr="00C73A1E">
        <w:rPr>
          <w:rFonts w:ascii="Arial" w:hAnsi="Arial" w:cs="Arial"/>
          <w:color w:val="000000"/>
          <w:sz w:val="22"/>
          <w:szCs w:val="22"/>
        </w:rPr>
        <w:t>s sur transcrit</w:t>
      </w:r>
      <w:r w:rsidR="00F10311" w:rsidRPr="00C73A1E">
        <w:rPr>
          <w:rFonts w:ascii="Arial" w:hAnsi="Arial" w:cs="Arial"/>
          <w:color w:val="000000"/>
          <w:sz w:val="22"/>
          <w:szCs w:val="22"/>
        </w:rPr>
        <w:t>s</w:t>
      </w:r>
      <w:r w:rsidR="00AC559E" w:rsidRPr="00C73A1E">
        <w:rPr>
          <w:rFonts w:ascii="Arial" w:hAnsi="Arial" w:cs="Arial"/>
          <w:color w:val="000000"/>
          <w:sz w:val="22"/>
          <w:szCs w:val="22"/>
        </w:rPr>
        <w:t xml:space="preserve"> et gène</w:t>
      </w:r>
      <w:r w:rsidR="00F10311" w:rsidRPr="00C73A1E">
        <w:rPr>
          <w:rFonts w:ascii="Arial" w:hAnsi="Arial" w:cs="Arial"/>
          <w:color w:val="000000"/>
          <w:sz w:val="22"/>
          <w:szCs w:val="22"/>
        </w:rPr>
        <w:t>s</w:t>
      </w:r>
      <w:r w:rsidRPr="00C73A1E">
        <w:rPr>
          <w:rFonts w:ascii="Arial" w:hAnsi="Arial" w:cs="Arial"/>
          <w:color w:val="000000"/>
          <w:sz w:val="22"/>
          <w:szCs w:val="22"/>
        </w:rPr>
        <w:t xml:space="preserve"> (</w:t>
      </w:r>
      <w:r w:rsidR="00C73A1E">
        <w:rPr>
          <w:rFonts w:ascii="Arial" w:hAnsi="Arial" w:cs="Arial"/>
          <w:color w:val="000000"/>
          <w:sz w:val="22"/>
          <w:szCs w:val="22"/>
        </w:rPr>
        <w:t>extraction</w:t>
      </w:r>
      <w:r w:rsidR="00BE3962" w:rsidRPr="00C73A1E">
        <w:rPr>
          <w:rFonts w:ascii="Arial" w:hAnsi="Arial" w:cs="Arial"/>
          <w:color w:val="000000"/>
          <w:sz w:val="22"/>
          <w:szCs w:val="22"/>
        </w:rPr>
        <w:t xml:space="preserve"> ADN/ARN, </w:t>
      </w:r>
      <w:proofErr w:type="spellStart"/>
      <w:r w:rsidR="00F10311" w:rsidRPr="00C73A1E">
        <w:rPr>
          <w:rFonts w:ascii="Arial" w:hAnsi="Arial" w:cs="Arial"/>
          <w:color w:val="000000"/>
          <w:sz w:val="22"/>
          <w:szCs w:val="22"/>
        </w:rPr>
        <w:t>qPCR</w:t>
      </w:r>
      <w:proofErr w:type="spellEnd"/>
      <w:r w:rsidR="00F10311" w:rsidRPr="00C73A1E">
        <w:rPr>
          <w:rFonts w:ascii="Arial" w:hAnsi="Arial" w:cs="Arial"/>
          <w:color w:val="000000"/>
          <w:sz w:val="22"/>
          <w:szCs w:val="22"/>
        </w:rPr>
        <w:t xml:space="preserve">, </w:t>
      </w:r>
      <w:r w:rsidRPr="00C73A1E">
        <w:rPr>
          <w:rFonts w:ascii="Arial" w:hAnsi="Arial" w:cs="Arial"/>
          <w:color w:val="000000"/>
          <w:sz w:val="22"/>
          <w:szCs w:val="22"/>
        </w:rPr>
        <w:t>RT-</w:t>
      </w:r>
      <w:proofErr w:type="spellStart"/>
      <w:r w:rsidR="00F10311" w:rsidRPr="00C73A1E">
        <w:rPr>
          <w:rFonts w:ascii="Arial" w:hAnsi="Arial" w:cs="Arial"/>
          <w:color w:val="000000"/>
          <w:sz w:val="22"/>
          <w:szCs w:val="22"/>
        </w:rPr>
        <w:t>q</w:t>
      </w:r>
      <w:r w:rsidR="00AC559E" w:rsidRPr="00C73A1E">
        <w:rPr>
          <w:rFonts w:ascii="Arial" w:hAnsi="Arial" w:cs="Arial"/>
          <w:color w:val="000000"/>
          <w:sz w:val="22"/>
          <w:szCs w:val="22"/>
        </w:rPr>
        <w:t>PCR</w:t>
      </w:r>
      <w:proofErr w:type="spellEnd"/>
      <w:r w:rsidR="00AC559E" w:rsidRPr="00C73A1E">
        <w:rPr>
          <w:rFonts w:ascii="Arial" w:hAnsi="Arial" w:cs="Arial"/>
          <w:color w:val="000000"/>
          <w:sz w:val="22"/>
          <w:szCs w:val="22"/>
        </w:rPr>
        <w:t>, clonage,</w:t>
      </w:r>
      <w:r w:rsidRPr="00C73A1E">
        <w:rPr>
          <w:rFonts w:ascii="Arial" w:hAnsi="Arial" w:cs="Arial"/>
          <w:color w:val="000000"/>
          <w:sz w:val="22"/>
          <w:szCs w:val="22"/>
        </w:rPr>
        <w:t xml:space="preserve"> PCR</w:t>
      </w:r>
      <w:r w:rsidR="00F10311" w:rsidRPr="00C73A1E">
        <w:rPr>
          <w:rFonts w:ascii="Arial" w:hAnsi="Arial" w:cs="Arial"/>
          <w:color w:val="000000"/>
          <w:sz w:val="22"/>
          <w:szCs w:val="22"/>
        </w:rPr>
        <w:t>, séquençage, …</w:t>
      </w:r>
      <w:r w:rsidRPr="00C73A1E">
        <w:rPr>
          <w:rFonts w:ascii="Arial" w:hAnsi="Arial" w:cs="Arial"/>
          <w:color w:val="000000"/>
          <w:sz w:val="22"/>
          <w:szCs w:val="22"/>
        </w:rPr>
        <w:t>),</w:t>
      </w:r>
      <w:r w:rsidR="00AC559E" w:rsidRPr="00C73A1E">
        <w:rPr>
          <w:rFonts w:ascii="Arial" w:hAnsi="Arial" w:cs="Arial"/>
          <w:color w:val="000000"/>
          <w:sz w:val="22"/>
          <w:szCs w:val="22"/>
        </w:rPr>
        <w:t xml:space="preserve"> </w:t>
      </w:r>
      <w:r w:rsidR="00F10311" w:rsidRPr="00C73A1E">
        <w:rPr>
          <w:rFonts w:ascii="Arial" w:hAnsi="Arial" w:cs="Arial"/>
          <w:color w:val="000000"/>
          <w:sz w:val="22"/>
          <w:szCs w:val="22"/>
        </w:rPr>
        <w:t xml:space="preserve">des analyses sur protéines (extraction, séparation/purification et dosage) et des analyses </w:t>
      </w:r>
      <w:proofErr w:type="spellStart"/>
      <w:r w:rsidR="00F10311" w:rsidRPr="00C73A1E">
        <w:rPr>
          <w:rFonts w:ascii="Arial" w:hAnsi="Arial" w:cs="Arial"/>
          <w:color w:val="000000"/>
          <w:sz w:val="22"/>
          <w:szCs w:val="22"/>
        </w:rPr>
        <w:t>immuno</w:t>
      </w:r>
      <w:proofErr w:type="spellEnd"/>
      <w:r w:rsidR="00F10311" w:rsidRPr="00C73A1E">
        <w:rPr>
          <w:rFonts w:ascii="Arial" w:hAnsi="Arial" w:cs="Arial"/>
          <w:color w:val="000000"/>
          <w:sz w:val="22"/>
          <w:szCs w:val="22"/>
        </w:rPr>
        <w:t xml:space="preserve">-histochimiques. Le plateau MEMOBIO permet aussi d’effectuer </w:t>
      </w:r>
      <w:r w:rsidR="00AC559E" w:rsidRPr="00C73A1E">
        <w:rPr>
          <w:rFonts w:ascii="Arial" w:hAnsi="Arial" w:cs="Arial"/>
          <w:color w:val="000000"/>
          <w:sz w:val="22"/>
          <w:szCs w:val="22"/>
        </w:rPr>
        <w:t xml:space="preserve">des </w:t>
      </w:r>
      <w:r w:rsidR="00F3621C" w:rsidRPr="00C73A1E">
        <w:rPr>
          <w:rFonts w:ascii="Arial" w:hAnsi="Arial" w:cs="Arial"/>
          <w:color w:val="000000"/>
          <w:sz w:val="22"/>
          <w:szCs w:val="22"/>
        </w:rPr>
        <w:t>a</w:t>
      </w:r>
      <w:r w:rsidRPr="00C73A1E">
        <w:rPr>
          <w:rFonts w:ascii="Arial" w:hAnsi="Arial" w:cs="Arial"/>
          <w:color w:val="000000"/>
          <w:sz w:val="22"/>
          <w:szCs w:val="22"/>
        </w:rPr>
        <w:t xml:space="preserve">nalyses chimiques de molécules naturelles ou xénobiotiques et de leurs métabolites </w:t>
      </w:r>
      <w:r w:rsidR="00F10311" w:rsidRPr="00C73A1E">
        <w:rPr>
          <w:rFonts w:ascii="Arial" w:hAnsi="Arial" w:cs="Arial"/>
          <w:color w:val="000000"/>
          <w:sz w:val="22"/>
          <w:szCs w:val="22"/>
        </w:rPr>
        <w:t xml:space="preserve">ainsi que des analyses d’enzymologie in vitro </w:t>
      </w:r>
      <w:r w:rsidRPr="00C73A1E">
        <w:rPr>
          <w:rFonts w:ascii="Arial" w:hAnsi="Arial" w:cs="Arial"/>
          <w:color w:val="000000"/>
          <w:sz w:val="22"/>
          <w:szCs w:val="22"/>
        </w:rPr>
        <w:t>(</w:t>
      </w:r>
      <w:r w:rsidR="00F3621C" w:rsidRPr="00C73A1E">
        <w:rPr>
          <w:rFonts w:ascii="Arial" w:hAnsi="Arial" w:cs="Arial"/>
          <w:color w:val="000000"/>
          <w:sz w:val="22"/>
          <w:szCs w:val="22"/>
        </w:rPr>
        <w:t>chimie extractive, spectrophotométrie</w:t>
      </w:r>
      <w:r w:rsidRPr="00C73A1E">
        <w:rPr>
          <w:rFonts w:ascii="Arial" w:hAnsi="Arial" w:cs="Arial"/>
          <w:color w:val="000000"/>
          <w:sz w:val="22"/>
          <w:szCs w:val="22"/>
        </w:rPr>
        <w:t xml:space="preserve"> </w:t>
      </w:r>
      <w:r w:rsidR="00F10311" w:rsidRPr="00C73A1E">
        <w:rPr>
          <w:rFonts w:ascii="Arial" w:hAnsi="Arial" w:cs="Arial"/>
          <w:color w:val="000000"/>
          <w:sz w:val="22"/>
          <w:szCs w:val="22"/>
        </w:rPr>
        <w:t>UV-Visible (cuves et microplaques), incubateurs et</w:t>
      </w:r>
      <w:r w:rsidRPr="00C73A1E">
        <w:rPr>
          <w:rFonts w:ascii="Arial" w:hAnsi="Arial" w:cs="Arial"/>
          <w:color w:val="000000"/>
          <w:sz w:val="22"/>
          <w:szCs w:val="22"/>
        </w:rPr>
        <w:t xml:space="preserve"> </w:t>
      </w:r>
      <w:r w:rsidR="00F3621C" w:rsidRPr="00C73A1E">
        <w:rPr>
          <w:rFonts w:ascii="Arial" w:hAnsi="Arial" w:cs="Arial"/>
          <w:color w:val="000000"/>
          <w:sz w:val="22"/>
          <w:szCs w:val="22"/>
        </w:rPr>
        <w:t>HPLC</w:t>
      </w:r>
      <w:r w:rsidR="00F10311" w:rsidRPr="00C73A1E">
        <w:rPr>
          <w:rFonts w:ascii="Arial" w:hAnsi="Arial" w:cs="Arial"/>
          <w:color w:val="000000"/>
          <w:sz w:val="22"/>
          <w:szCs w:val="22"/>
        </w:rPr>
        <w:t>).</w:t>
      </w:r>
    </w:p>
    <w:p w:rsidR="00DA5DCA" w:rsidRPr="00C73A1E" w:rsidRDefault="00DA5DCA" w:rsidP="00D04165">
      <w:pPr>
        <w:autoSpaceDE w:val="0"/>
        <w:autoSpaceDN w:val="0"/>
        <w:adjustRightInd w:val="0"/>
        <w:spacing w:after="120" w:line="360" w:lineRule="auto"/>
        <w:jc w:val="both"/>
        <w:rPr>
          <w:rFonts w:ascii="Arial" w:hAnsi="Arial" w:cs="Arial"/>
          <w:color w:val="000000"/>
          <w:sz w:val="22"/>
          <w:szCs w:val="22"/>
        </w:rPr>
      </w:pPr>
    </w:p>
    <w:p w:rsidR="00DA5DCA" w:rsidRPr="00C73A1E" w:rsidRDefault="00F91B76" w:rsidP="00D04165">
      <w:pPr>
        <w:autoSpaceDE w:val="0"/>
        <w:autoSpaceDN w:val="0"/>
        <w:adjustRightInd w:val="0"/>
        <w:spacing w:after="120"/>
        <w:jc w:val="both"/>
        <w:rPr>
          <w:rFonts w:ascii="Arial" w:hAnsi="Arial" w:cs="Arial"/>
          <w:color w:val="000000"/>
          <w:sz w:val="24"/>
          <w:szCs w:val="24"/>
        </w:rPr>
      </w:pPr>
      <w:r w:rsidRPr="00C73A1E">
        <w:rPr>
          <w:rFonts w:ascii="Arial" w:hAnsi="Arial" w:cs="Arial"/>
          <w:b/>
          <w:color w:val="000000"/>
          <w:sz w:val="24"/>
          <w:szCs w:val="24"/>
        </w:rPr>
        <w:t>A</w:t>
      </w:r>
      <w:r w:rsidR="00E9049C" w:rsidRPr="00C73A1E">
        <w:rPr>
          <w:rFonts w:ascii="Arial" w:hAnsi="Arial" w:cs="Arial"/>
          <w:b/>
          <w:color w:val="000000"/>
          <w:sz w:val="24"/>
          <w:szCs w:val="24"/>
        </w:rPr>
        <w:t>ccès au plateau M</w:t>
      </w:r>
      <w:r w:rsidR="000F1719" w:rsidRPr="00C73A1E">
        <w:rPr>
          <w:rFonts w:ascii="Arial" w:hAnsi="Arial" w:cs="Arial"/>
          <w:b/>
          <w:color w:val="000000"/>
          <w:sz w:val="24"/>
          <w:szCs w:val="24"/>
        </w:rPr>
        <w:t>EMOBIO</w:t>
      </w:r>
    </w:p>
    <w:p w:rsidR="002B05FD" w:rsidRPr="00753B0F" w:rsidRDefault="00DA5DCA"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L</w:t>
      </w:r>
      <w:r w:rsidR="00F91B76" w:rsidRPr="00753B0F">
        <w:rPr>
          <w:rFonts w:ascii="Arial" w:hAnsi="Arial" w:cs="Arial"/>
          <w:color w:val="000000"/>
          <w:sz w:val="22"/>
          <w:szCs w:val="22"/>
        </w:rPr>
        <w:t>’accès</w:t>
      </w:r>
      <w:r w:rsidR="000F1719" w:rsidRPr="00753B0F">
        <w:rPr>
          <w:rFonts w:ascii="Arial" w:hAnsi="Arial" w:cs="Arial"/>
          <w:color w:val="000000"/>
          <w:sz w:val="22"/>
          <w:szCs w:val="22"/>
        </w:rPr>
        <w:t xml:space="preserve"> </w:t>
      </w:r>
      <w:r w:rsidR="00284C2A">
        <w:rPr>
          <w:rFonts w:ascii="Arial" w:hAnsi="Arial" w:cs="Arial"/>
          <w:color w:val="000000"/>
          <w:sz w:val="22"/>
          <w:szCs w:val="22"/>
        </w:rPr>
        <w:t xml:space="preserve">au plateau </w:t>
      </w:r>
      <w:r w:rsidR="000F1719" w:rsidRPr="00753B0F">
        <w:rPr>
          <w:rFonts w:ascii="Arial" w:hAnsi="Arial" w:cs="Arial"/>
          <w:color w:val="000000"/>
          <w:sz w:val="22"/>
          <w:szCs w:val="22"/>
        </w:rPr>
        <w:t xml:space="preserve">n’est possible </w:t>
      </w:r>
      <w:r w:rsidR="000F1719" w:rsidRPr="00753B0F">
        <w:rPr>
          <w:rFonts w:ascii="Arial" w:hAnsi="Arial" w:cs="Arial"/>
          <w:color w:val="000000"/>
          <w:sz w:val="22"/>
          <w:szCs w:val="22"/>
          <w:u w:val="single"/>
        </w:rPr>
        <w:t>qu’après </w:t>
      </w:r>
      <w:r w:rsidR="003B75C2" w:rsidRPr="00753B0F">
        <w:rPr>
          <w:rFonts w:ascii="Arial" w:hAnsi="Arial" w:cs="Arial"/>
          <w:color w:val="000000"/>
          <w:sz w:val="22"/>
          <w:szCs w:val="22"/>
          <w:u w:val="single"/>
        </w:rPr>
        <w:t xml:space="preserve">le dépôt </w:t>
      </w:r>
      <w:r w:rsidR="00DB1389" w:rsidRPr="00753B0F">
        <w:rPr>
          <w:rFonts w:ascii="Arial" w:hAnsi="Arial" w:cs="Arial"/>
          <w:color w:val="000000"/>
          <w:sz w:val="22"/>
          <w:szCs w:val="22"/>
          <w:u w:val="single"/>
        </w:rPr>
        <w:t>de la</w:t>
      </w:r>
      <w:r w:rsidR="00E9049C" w:rsidRPr="00753B0F">
        <w:rPr>
          <w:rFonts w:ascii="Arial" w:hAnsi="Arial" w:cs="Arial"/>
          <w:color w:val="000000"/>
          <w:sz w:val="22"/>
          <w:szCs w:val="22"/>
          <w:u w:val="single"/>
        </w:rPr>
        <w:t xml:space="preserve"> fiche projet </w:t>
      </w:r>
      <w:r w:rsidR="003B75C2" w:rsidRPr="00753B0F">
        <w:rPr>
          <w:rFonts w:ascii="Arial" w:hAnsi="Arial" w:cs="Arial"/>
          <w:color w:val="000000"/>
          <w:sz w:val="22"/>
          <w:szCs w:val="22"/>
          <w:u w:val="single"/>
        </w:rPr>
        <w:t xml:space="preserve">par </w:t>
      </w:r>
      <w:r w:rsidR="00DB1389" w:rsidRPr="00753B0F">
        <w:rPr>
          <w:rFonts w:ascii="Arial" w:hAnsi="Arial" w:cs="Arial"/>
          <w:color w:val="000000"/>
          <w:sz w:val="22"/>
          <w:szCs w:val="22"/>
          <w:u w:val="single"/>
        </w:rPr>
        <w:t xml:space="preserve">le responsable scientifique du projet et sa validation finale par </w:t>
      </w:r>
      <w:r w:rsidR="003B75C2" w:rsidRPr="00753B0F">
        <w:rPr>
          <w:rFonts w:ascii="Arial" w:hAnsi="Arial" w:cs="Arial"/>
          <w:color w:val="000000"/>
          <w:sz w:val="22"/>
          <w:szCs w:val="22"/>
          <w:u w:val="single"/>
        </w:rPr>
        <w:t>le Staff MEMOBIO.</w:t>
      </w:r>
      <w:r w:rsidR="003B75C2" w:rsidRPr="00D62900">
        <w:rPr>
          <w:rFonts w:ascii="Arial" w:hAnsi="Arial" w:cs="Arial"/>
          <w:color w:val="000000"/>
          <w:sz w:val="22"/>
          <w:szCs w:val="22"/>
        </w:rPr>
        <w:t xml:space="preserve"> </w:t>
      </w:r>
      <w:r w:rsidR="003B75C2" w:rsidRPr="00753B0F">
        <w:rPr>
          <w:rFonts w:ascii="Arial" w:hAnsi="Arial" w:cs="Arial"/>
          <w:color w:val="000000"/>
          <w:sz w:val="22"/>
          <w:szCs w:val="22"/>
        </w:rPr>
        <w:t xml:space="preserve">Une </w:t>
      </w:r>
      <w:r w:rsidR="00E9049C" w:rsidRPr="00753B0F">
        <w:rPr>
          <w:rFonts w:ascii="Arial" w:hAnsi="Arial" w:cs="Arial"/>
          <w:color w:val="000000"/>
          <w:sz w:val="22"/>
          <w:szCs w:val="22"/>
        </w:rPr>
        <w:t xml:space="preserve">présentation du projet en réunion </w:t>
      </w:r>
      <w:r w:rsidR="00B94B9B" w:rsidRPr="00753B0F">
        <w:rPr>
          <w:rFonts w:ascii="Arial" w:hAnsi="Arial" w:cs="Arial"/>
          <w:color w:val="000000"/>
          <w:sz w:val="22"/>
          <w:szCs w:val="22"/>
        </w:rPr>
        <w:t>MEMOBIO</w:t>
      </w:r>
      <w:r w:rsidR="003B75C2" w:rsidRPr="00753B0F">
        <w:rPr>
          <w:rFonts w:ascii="Arial" w:hAnsi="Arial" w:cs="Arial"/>
          <w:color w:val="000000"/>
          <w:sz w:val="22"/>
          <w:szCs w:val="22"/>
        </w:rPr>
        <w:t xml:space="preserve"> est aussi obligatoire, la date est fixée au moment de la </w:t>
      </w:r>
      <w:r w:rsidR="00BE3962" w:rsidRPr="00753B0F">
        <w:rPr>
          <w:rFonts w:ascii="Arial" w:hAnsi="Arial" w:cs="Arial"/>
          <w:color w:val="000000"/>
          <w:sz w:val="22"/>
          <w:szCs w:val="22"/>
        </w:rPr>
        <w:t xml:space="preserve">conception de la </w:t>
      </w:r>
      <w:r w:rsidR="003B75C2" w:rsidRPr="00753B0F">
        <w:rPr>
          <w:rFonts w:ascii="Arial" w:hAnsi="Arial" w:cs="Arial"/>
          <w:color w:val="000000"/>
          <w:sz w:val="22"/>
          <w:szCs w:val="22"/>
        </w:rPr>
        <w:t>fiche projet</w:t>
      </w:r>
      <w:r w:rsidR="00B94B9B" w:rsidRPr="00753B0F">
        <w:rPr>
          <w:rFonts w:ascii="Arial" w:hAnsi="Arial" w:cs="Arial"/>
          <w:color w:val="000000"/>
          <w:sz w:val="22"/>
          <w:szCs w:val="22"/>
        </w:rPr>
        <w:t xml:space="preserve">. </w:t>
      </w:r>
      <w:r w:rsidR="00BE3962" w:rsidRPr="00753B0F">
        <w:rPr>
          <w:rFonts w:ascii="Arial" w:hAnsi="Arial" w:cs="Arial"/>
          <w:color w:val="000000"/>
          <w:sz w:val="22"/>
          <w:szCs w:val="22"/>
        </w:rPr>
        <w:t xml:space="preserve">Les personnes conduisant les expérimentations doivent être présentées </w:t>
      </w:r>
      <w:r w:rsidR="00D62900">
        <w:rPr>
          <w:rFonts w:ascii="Arial" w:hAnsi="Arial" w:cs="Arial"/>
          <w:color w:val="000000"/>
          <w:sz w:val="22"/>
          <w:szCs w:val="22"/>
        </w:rPr>
        <w:t>à l’ensemble du</w:t>
      </w:r>
      <w:r w:rsidR="00BE3962" w:rsidRPr="00753B0F">
        <w:rPr>
          <w:rFonts w:ascii="Arial" w:hAnsi="Arial" w:cs="Arial"/>
          <w:color w:val="000000"/>
          <w:sz w:val="22"/>
          <w:szCs w:val="22"/>
        </w:rPr>
        <w:t xml:space="preserve"> staff MEMOBIO. </w:t>
      </w:r>
      <w:r w:rsidR="00B94B9B" w:rsidRPr="00753B0F">
        <w:rPr>
          <w:rFonts w:ascii="Arial" w:hAnsi="Arial" w:cs="Arial"/>
          <w:color w:val="000000"/>
          <w:sz w:val="22"/>
          <w:szCs w:val="22"/>
          <w:u w:val="single"/>
        </w:rPr>
        <w:t>La</w:t>
      </w:r>
      <w:r w:rsidR="000F1719" w:rsidRPr="00753B0F">
        <w:rPr>
          <w:rFonts w:ascii="Arial" w:hAnsi="Arial" w:cs="Arial"/>
          <w:color w:val="000000"/>
          <w:sz w:val="22"/>
          <w:szCs w:val="22"/>
          <w:u w:val="single"/>
        </w:rPr>
        <w:t xml:space="preserve"> s</w:t>
      </w:r>
      <w:r w:rsidR="001B1841" w:rsidRPr="00753B0F">
        <w:rPr>
          <w:rFonts w:ascii="Arial" w:hAnsi="Arial" w:cs="Arial"/>
          <w:color w:val="000000"/>
          <w:sz w:val="22"/>
          <w:szCs w:val="22"/>
          <w:u w:val="single"/>
        </w:rPr>
        <w:t xml:space="preserve">ignature de la </w:t>
      </w:r>
      <w:r w:rsidR="00BE3962" w:rsidRPr="00753B0F">
        <w:rPr>
          <w:rFonts w:ascii="Arial" w:hAnsi="Arial" w:cs="Arial"/>
          <w:color w:val="000000"/>
          <w:sz w:val="22"/>
          <w:szCs w:val="22"/>
          <w:u w:val="single"/>
        </w:rPr>
        <w:t xml:space="preserve">présente </w:t>
      </w:r>
      <w:r w:rsidR="001B1841" w:rsidRPr="00753B0F">
        <w:rPr>
          <w:rFonts w:ascii="Arial" w:hAnsi="Arial" w:cs="Arial"/>
          <w:color w:val="000000"/>
          <w:sz w:val="22"/>
          <w:szCs w:val="22"/>
          <w:u w:val="single"/>
        </w:rPr>
        <w:t>chart</w:t>
      </w:r>
      <w:r w:rsidR="00FC4E64" w:rsidRPr="00753B0F">
        <w:rPr>
          <w:rFonts w:ascii="Arial" w:hAnsi="Arial" w:cs="Arial"/>
          <w:color w:val="000000"/>
          <w:sz w:val="22"/>
          <w:szCs w:val="22"/>
          <w:u w:val="single"/>
        </w:rPr>
        <w:t>e est obligatoire</w:t>
      </w:r>
      <w:r w:rsidR="008465A7" w:rsidRPr="00753B0F">
        <w:rPr>
          <w:rFonts w:ascii="Arial" w:hAnsi="Arial" w:cs="Arial"/>
          <w:color w:val="000000"/>
          <w:sz w:val="22"/>
          <w:szCs w:val="22"/>
          <w:u w:val="single"/>
        </w:rPr>
        <w:t xml:space="preserve"> </w:t>
      </w:r>
      <w:r w:rsidR="00FC4E64" w:rsidRPr="00753B0F">
        <w:rPr>
          <w:rFonts w:ascii="Arial" w:hAnsi="Arial" w:cs="Arial"/>
          <w:color w:val="000000"/>
          <w:sz w:val="22"/>
          <w:szCs w:val="22"/>
          <w:u w:val="single"/>
        </w:rPr>
        <w:t>avant le démarrage du projet</w:t>
      </w:r>
      <w:r w:rsidR="00FC4E64" w:rsidRPr="00D62900">
        <w:rPr>
          <w:rFonts w:ascii="Arial" w:hAnsi="Arial" w:cs="Arial"/>
          <w:color w:val="000000"/>
          <w:sz w:val="22"/>
          <w:szCs w:val="22"/>
        </w:rPr>
        <w:t>.</w:t>
      </w:r>
    </w:p>
    <w:p w:rsidR="002B05FD" w:rsidRPr="00753B0F" w:rsidRDefault="002B05FD" w:rsidP="00D04165">
      <w:pPr>
        <w:autoSpaceDE w:val="0"/>
        <w:autoSpaceDN w:val="0"/>
        <w:adjustRightInd w:val="0"/>
        <w:spacing w:after="120" w:line="360" w:lineRule="auto"/>
        <w:jc w:val="both"/>
        <w:rPr>
          <w:rFonts w:ascii="Arial" w:hAnsi="Arial" w:cs="Arial"/>
          <w:color w:val="000000"/>
          <w:sz w:val="22"/>
          <w:szCs w:val="22"/>
        </w:rPr>
      </w:pPr>
    </w:p>
    <w:p w:rsidR="00DA5DCA" w:rsidRPr="00C73A1E" w:rsidRDefault="002B05FD" w:rsidP="00D04165">
      <w:pPr>
        <w:autoSpaceDE w:val="0"/>
        <w:autoSpaceDN w:val="0"/>
        <w:adjustRightInd w:val="0"/>
        <w:spacing w:after="120"/>
        <w:jc w:val="both"/>
        <w:rPr>
          <w:rFonts w:ascii="Arial" w:hAnsi="Arial" w:cs="Arial"/>
          <w:color w:val="000000"/>
          <w:sz w:val="24"/>
          <w:szCs w:val="24"/>
        </w:rPr>
      </w:pPr>
      <w:r w:rsidRPr="00C73A1E">
        <w:rPr>
          <w:rFonts w:ascii="Arial" w:hAnsi="Arial" w:cs="Arial"/>
          <w:b/>
          <w:color w:val="000000"/>
          <w:sz w:val="24"/>
          <w:szCs w:val="24"/>
        </w:rPr>
        <w:t>Réunion</w:t>
      </w:r>
      <w:r w:rsidR="008C6AB5" w:rsidRPr="00C73A1E">
        <w:rPr>
          <w:rFonts w:ascii="Arial" w:hAnsi="Arial" w:cs="Arial"/>
          <w:b/>
          <w:color w:val="000000"/>
          <w:sz w:val="24"/>
          <w:szCs w:val="24"/>
        </w:rPr>
        <w:t>s</w:t>
      </w:r>
      <w:r w:rsidRPr="00C73A1E">
        <w:rPr>
          <w:rFonts w:ascii="Arial" w:hAnsi="Arial" w:cs="Arial"/>
          <w:b/>
          <w:color w:val="000000"/>
          <w:sz w:val="24"/>
          <w:szCs w:val="24"/>
        </w:rPr>
        <w:t xml:space="preserve"> MEMOBIO</w:t>
      </w:r>
      <w:r w:rsidR="00DA5DCA" w:rsidRPr="00C73A1E">
        <w:rPr>
          <w:rFonts w:ascii="Arial" w:hAnsi="Arial" w:cs="Arial"/>
          <w:b/>
          <w:color w:val="000000"/>
          <w:sz w:val="24"/>
          <w:szCs w:val="24"/>
        </w:rPr>
        <w:t xml:space="preserve"> mensuelles</w:t>
      </w:r>
    </w:p>
    <w:p w:rsidR="00F91B76" w:rsidRPr="00753B0F" w:rsidRDefault="003B75C2"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 xml:space="preserve">La réunion technique mensuelle du plateau est </w:t>
      </w:r>
      <w:r w:rsidRPr="00C73A1E">
        <w:rPr>
          <w:rFonts w:ascii="Arial" w:hAnsi="Arial" w:cs="Arial"/>
          <w:color w:val="000000"/>
          <w:sz w:val="22"/>
          <w:szCs w:val="22"/>
          <w:u w:val="single"/>
        </w:rPr>
        <w:t xml:space="preserve">obligatoire pour </w:t>
      </w:r>
      <w:r w:rsidR="002B05FD" w:rsidRPr="00C73A1E">
        <w:rPr>
          <w:rFonts w:ascii="Arial" w:hAnsi="Arial" w:cs="Arial"/>
          <w:color w:val="000000"/>
          <w:sz w:val="22"/>
          <w:szCs w:val="22"/>
          <w:u w:val="single"/>
        </w:rPr>
        <w:t xml:space="preserve">tous </w:t>
      </w:r>
      <w:r w:rsidRPr="00C73A1E">
        <w:rPr>
          <w:rFonts w:ascii="Arial" w:hAnsi="Arial" w:cs="Arial"/>
          <w:color w:val="000000"/>
          <w:sz w:val="22"/>
          <w:szCs w:val="22"/>
          <w:u w:val="single"/>
        </w:rPr>
        <w:t>les utilisateurs</w:t>
      </w:r>
      <w:r w:rsidRPr="00753B0F">
        <w:rPr>
          <w:rFonts w:ascii="Arial" w:hAnsi="Arial" w:cs="Arial"/>
          <w:color w:val="000000"/>
          <w:sz w:val="22"/>
          <w:szCs w:val="22"/>
        </w:rPr>
        <w:t>.</w:t>
      </w:r>
      <w:r w:rsidR="002B05FD" w:rsidRPr="00753B0F">
        <w:rPr>
          <w:rFonts w:ascii="Arial" w:hAnsi="Arial" w:cs="Arial"/>
          <w:color w:val="000000"/>
          <w:sz w:val="22"/>
          <w:szCs w:val="22"/>
        </w:rPr>
        <w:t xml:space="preserve"> Merci de signaler votre absence et de vous faire remplacer le cas échéant. La réunion a pour but de présenter les nouveaux projets/utilisateurs, mais aussi d’établir en amont le planning d’utilisation des salles et </w:t>
      </w:r>
      <w:r w:rsidR="00D62900">
        <w:rPr>
          <w:rFonts w:ascii="Arial" w:hAnsi="Arial" w:cs="Arial"/>
          <w:color w:val="000000"/>
          <w:sz w:val="22"/>
          <w:szCs w:val="22"/>
        </w:rPr>
        <w:t xml:space="preserve">des </w:t>
      </w:r>
      <w:r w:rsidR="002B05FD" w:rsidRPr="00753B0F">
        <w:rPr>
          <w:rFonts w:ascii="Arial" w:hAnsi="Arial" w:cs="Arial"/>
          <w:color w:val="000000"/>
          <w:sz w:val="22"/>
          <w:szCs w:val="22"/>
        </w:rPr>
        <w:t xml:space="preserve">équipements. Cette réunion doit aussi permettre de discuter </w:t>
      </w:r>
      <w:r w:rsidR="008C6AB5" w:rsidRPr="00753B0F">
        <w:rPr>
          <w:rFonts w:ascii="Arial" w:hAnsi="Arial" w:cs="Arial"/>
          <w:color w:val="000000"/>
          <w:sz w:val="22"/>
          <w:szCs w:val="22"/>
        </w:rPr>
        <w:t xml:space="preserve">de </w:t>
      </w:r>
      <w:r w:rsidR="002B05FD" w:rsidRPr="00753B0F">
        <w:rPr>
          <w:rFonts w:ascii="Arial" w:hAnsi="Arial" w:cs="Arial"/>
          <w:color w:val="000000"/>
          <w:sz w:val="22"/>
          <w:szCs w:val="22"/>
        </w:rPr>
        <w:t>certains aspect</w:t>
      </w:r>
      <w:r w:rsidR="00DB1389" w:rsidRPr="00753B0F">
        <w:rPr>
          <w:rFonts w:ascii="Arial" w:hAnsi="Arial" w:cs="Arial"/>
          <w:color w:val="000000"/>
          <w:sz w:val="22"/>
          <w:szCs w:val="22"/>
        </w:rPr>
        <w:t>s</w:t>
      </w:r>
      <w:r w:rsidR="002B05FD" w:rsidRPr="00753B0F">
        <w:rPr>
          <w:rFonts w:ascii="Arial" w:hAnsi="Arial" w:cs="Arial"/>
          <w:color w:val="000000"/>
          <w:sz w:val="22"/>
          <w:szCs w:val="22"/>
        </w:rPr>
        <w:t xml:space="preserve"> techniques (problèmes rencontrés au cours des expérimentations), </w:t>
      </w:r>
      <w:r w:rsidR="008C6AB5" w:rsidRPr="00753B0F">
        <w:rPr>
          <w:rFonts w:ascii="Arial" w:hAnsi="Arial" w:cs="Arial"/>
          <w:color w:val="000000"/>
          <w:sz w:val="22"/>
          <w:szCs w:val="22"/>
        </w:rPr>
        <w:t xml:space="preserve">de présenter les </w:t>
      </w:r>
      <w:r w:rsidR="002B05FD" w:rsidRPr="00753B0F">
        <w:rPr>
          <w:rFonts w:ascii="Arial" w:hAnsi="Arial" w:cs="Arial"/>
          <w:color w:val="000000"/>
          <w:sz w:val="22"/>
          <w:szCs w:val="22"/>
        </w:rPr>
        <w:t xml:space="preserve">évolutions techniques et de répondre aux questions des utilisateurs. Un Ordre du </w:t>
      </w:r>
      <w:r w:rsidR="00284C2A">
        <w:rPr>
          <w:rFonts w:ascii="Arial" w:hAnsi="Arial" w:cs="Arial"/>
          <w:color w:val="000000"/>
          <w:sz w:val="22"/>
          <w:szCs w:val="22"/>
        </w:rPr>
        <w:t>J</w:t>
      </w:r>
      <w:r w:rsidR="002B05FD" w:rsidRPr="00753B0F">
        <w:rPr>
          <w:rFonts w:ascii="Arial" w:hAnsi="Arial" w:cs="Arial"/>
          <w:color w:val="000000"/>
          <w:sz w:val="22"/>
          <w:szCs w:val="22"/>
        </w:rPr>
        <w:t>our sera communiqué quelques jour</w:t>
      </w:r>
      <w:r w:rsidR="00DB1389" w:rsidRPr="00753B0F">
        <w:rPr>
          <w:rFonts w:ascii="Arial" w:hAnsi="Arial" w:cs="Arial"/>
          <w:color w:val="000000"/>
          <w:sz w:val="22"/>
          <w:szCs w:val="22"/>
        </w:rPr>
        <w:t>s à l’avance par le staff MEMOBIO et un compte-</w:t>
      </w:r>
      <w:r w:rsidR="002B05FD" w:rsidRPr="00753B0F">
        <w:rPr>
          <w:rFonts w:ascii="Arial" w:hAnsi="Arial" w:cs="Arial"/>
          <w:color w:val="000000"/>
          <w:sz w:val="22"/>
          <w:szCs w:val="22"/>
        </w:rPr>
        <w:t xml:space="preserve">rendu </w:t>
      </w:r>
      <w:r w:rsidR="00DB1389" w:rsidRPr="00753B0F">
        <w:rPr>
          <w:rFonts w:ascii="Arial" w:hAnsi="Arial" w:cs="Arial"/>
          <w:color w:val="000000"/>
          <w:sz w:val="22"/>
          <w:szCs w:val="22"/>
        </w:rPr>
        <w:t xml:space="preserve">synthétique </w:t>
      </w:r>
      <w:r w:rsidR="002B05FD" w:rsidRPr="00753B0F">
        <w:rPr>
          <w:rFonts w:ascii="Arial" w:hAnsi="Arial" w:cs="Arial"/>
          <w:color w:val="000000"/>
          <w:sz w:val="22"/>
          <w:szCs w:val="22"/>
        </w:rPr>
        <w:t>sera diffusé</w:t>
      </w:r>
      <w:r w:rsidR="00DB1389" w:rsidRPr="00753B0F">
        <w:rPr>
          <w:rFonts w:ascii="Arial" w:hAnsi="Arial" w:cs="Arial"/>
          <w:color w:val="000000"/>
          <w:sz w:val="22"/>
          <w:szCs w:val="22"/>
        </w:rPr>
        <w:t xml:space="preserve"> et conservé.</w:t>
      </w:r>
    </w:p>
    <w:p w:rsidR="00F91B76" w:rsidRPr="00753B0F" w:rsidRDefault="00F91B76" w:rsidP="00D04165">
      <w:pPr>
        <w:autoSpaceDE w:val="0"/>
        <w:autoSpaceDN w:val="0"/>
        <w:adjustRightInd w:val="0"/>
        <w:spacing w:after="120" w:line="360" w:lineRule="auto"/>
        <w:jc w:val="both"/>
        <w:rPr>
          <w:rFonts w:ascii="Arial" w:hAnsi="Arial" w:cs="Arial"/>
          <w:color w:val="000000"/>
          <w:sz w:val="22"/>
          <w:szCs w:val="22"/>
        </w:rPr>
      </w:pPr>
    </w:p>
    <w:p w:rsidR="00DA5DCA" w:rsidRPr="00C73A1E" w:rsidRDefault="00F91B76" w:rsidP="00D04165">
      <w:pPr>
        <w:autoSpaceDE w:val="0"/>
        <w:autoSpaceDN w:val="0"/>
        <w:adjustRightInd w:val="0"/>
        <w:spacing w:after="120"/>
        <w:jc w:val="both"/>
        <w:rPr>
          <w:rFonts w:ascii="Arial" w:hAnsi="Arial" w:cs="Arial"/>
          <w:color w:val="000000"/>
          <w:sz w:val="24"/>
          <w:szCs w:val="24"/>
        </w:rPr>
      </w:pPr>
      <w:r w:rsidRPr="00C73A1E">
        <w:rPr>
          <w:rFonts w:ascii="Arial" w:hAnsi="Arial" w:cs="Arial"/>
          <w:b/>
          <w:color w:val="000000"/>
          <w:sz w:val="24"/>
          <w:szCs w:val="24"/>
        </w:rPr>
        <w:t xml:space="preserve">Réservation et utilisation des </w:t>
      </w:r>
      <w:r w:rsidR="00DA5DCA" w:rsidRPr="00C73A1E">
        <w:rPr>
          <w:rFonts w:ascii="Arial" w:hAnsi="Arial" w:cs="Arial"/>
          <w:b/>
          <w:color w:val="000000"/>
          <w:sz w:val="24"/>
          <w:szCs w:val="24"/>
        </w:rPr>
        <w:t>équipements</w:t>
      </w:r>
      <w:r w:rsidRPr="00C73A1E">
        <w:rPr>
          <w:rFonts w:ascii="Arial" w:hAnsi="Arial" w:cs="Arial"/>
          <w:color w:val="000000"/>
          <w:sz w:val="24"/>
          <w:szCs w:val="24"/>
        </w:rPr>
        <w:t xml:space="preserve"> </w:t>
      </w:r>
    </w:p>
    <w:p w:rsidR="00F91B76" w:rsidRPr="00753B0F" w:rsidRDefault="00F91B76"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Les</w:t>
      </w:r>
      <w:r w:rsidR="003B75C2" w:rsidRPr="00753B0F">
        <w:rPr>
          <w:rFonts w:ascii="Arial" w:hAnsi="Arial" w:cs="Arial"/>
          <w:color w:val="000000"/>
          <w:sz w:val="22"/>
          <w:szCs w:val="22"/>
        </w:rPr>
        <w:t xml:space="preserve"> utilisateurs sont priés de respecter les planning</w:t>
      </w:r>
      <w:r w:rsidR="00C73A1E">
        <w:rPr>
          <w:rFonts w:ascii="Arial" w:hAnsi="Arial" w:cs="Arial"/>
          <w:color w:val="000000"/>
          <w:sz w:val="22"/>
          <w:szCs w:val="22"/>
        </w:rPr>
        <w:t xml:space="preserve">s de réservation des appareils </w:t>
      </w:r>
      <w:r w:rsidRPr="00753B0F">
        <w:rPr>
          <w:rFonts w:ascii="Arial" w:hAnsi="Arial" w:cs="Arial"/>
          <w:color w:val="000000"/>
          <w:sz w:val="22"/>
          <w:szCs w:val="22"/>
        </w:rPr>
        <w:t xml:space="preserve">sur </w:t>
      </w:r>
      <w:proofErr w:type="spellStart"/>
      <w:r w:rsidRPr="00753B0F">
        <w:rPr>
          <w:rFonts w:ascii="Arial" w:hAnsi="Arial" w:cs="Arial"/>
          <w:color w:val="000000"/>
          <w:sz w:val="22"/>
          <w:szCs w:val="22"/>
        </w:rPr>
        <w:t>i</w:t>
      </w:r>
      <w:r w:rsidR="003B75C2" w:rsidRPr="00753B0F">
        <w:rPr>
          <w:rFonts w:ascii="Arial" w:hAnsi="Arial" w:cs="Arial"/>
          <w:color w:val="000000"/>
          <w:sz w:val="22"/>
          <w:szCs w:val="22"/>
        </w:rPr>
        <w:t>ntragère</w:t>
      </w:r>
      <w:proofErr w:type="spellEnd"/>
      <w:r w:rsidR="00D62900">
        <w:rPr>
          <w:rFonts w:ascii="Arial" w:hAnsi="Arial" w:cs="Arial"/>
          <w:color w:val="000000"/>
          <w:sz w:val="22"/>
          <w:szCs w:val="22"/>
        </w:rPr>
        <w:t xml:space="preserve"> </w:t>
      </w:r>
      <w:r w:rsidR="00C73A1E">
        <w:rPr>
          <w:rFonts w:ascii="Arial" w:hAnsi="Arial" w:cs="Arial"/>
          <w:color w:val="000000"/>
          <w:sz w:val="22"/>
          <w:szCs w:val="22"/>
        </w:rPr>
        <w:t>(</w:t>
      </w:r>
      <w:r w:rsidR="00D62900" w:rsidRPr="00D62900">
        <w:rPr>
          <w:rFonts w:ascii="Arial" w:hAnsi="Arial" w:cs="Arial"/>
          <w:color w:val="000000"/>
          <w:sz w:val="22"/>
          <w:szCs w:val="22"/>
        </w:rPr>
        <w:t>https://intragere.ujf-grenoble.fr</w:t>
      </w:r>
      <w:r w:rsidR="00C73A1E">
        <w:rPr>
          <w:rFonts w:ascii="Arial" w:hAnsi="Arial" w:cs="Arial"/>
          <w:color w:val="000000"/>
          <w:sz w:val="22"/>
          <w:szCs w:val="22"/>
        </w:rPr>
        <w:t>)</w:t>
      </w:r>
      <w:r w:rsidR="003B75C2" w:rsidRPr="00753B0F">
        <w:rPr>
          <w:rFonts w:ascii="Arial" w:hAnsi="Arial" w:cs="Arial"/>
          <w:color w:val="000000"/>
          <w:sz w:val="22"/>
          <w:szCs w:val="22"/>
        </w:rPr>
        <w:t xml:space="preserve"> et/ou en ré</w:t>
      </w:r>
      <w:r w:rsidR="00C73A1E">
        <w:rPr>
          <w:rFonts w:ascii="Arial" w:hAnsi="Arial" w:cs="Arial"/>
          <w:color w:val="000000"/>
          <w:sz w:val="22"/>
          <w:szCs w:val="22"/>
        </w:rPr>
        <w:t>union MEMOBIO le mois précédent</w:t>
      </w:r>
      <w:r w:rsidR="003B75C2" w:rsidRPr="00753B0F">
        <w:rPr>
          <w:rFonts w:ascii="Arial" w:hAnsi="Arial" w:cs="Arial"/>
          <w:color w:val="000000"/>
          <w:sz w:val="22"/>
          <w:szCs w:val="22"/>
        </w:rPr>
        <w:t xml:space="preserve">.  </w:t>
      </w:r>
    </w:p>
    <w:p w:rsidR="00F91B76" w:rsidRPr="00753B0F" w:rsidRDefault="00F91B76" w:rsidP="00D04165">
      <w:pPr>
        <w:autoSpaceDE w:val="0"/>
        <w:autoSpaceDN w:val="0"/>
        <w:adjustRightInd w:val="0"/>
        <w:spacing w:after="120"/>
        <w:jc w:val="both"/>
        <w:rPr>
          <w:rFonts w:ascii="Arial" w:hAnsi="Arial" w:cs="Arial"/>
          <w:color w:val="000000"/>
          <w:sz w:val="22"/>
          <w:szCs w:val="22"/>
        </w:rPr>
      </w:pPr>
    </w:p>
    <w:p w:rsidR="00ED7A29" w:rsidRPr="00C73A1E" w:rsidRDefault="00ED7A29" w:rsidP="00D04165">
      <w:pPr>
        <w:spacing w:after="120"/>
        <w:jc w:val="both"/>
        <w:rPr>
          <w:rFonts w:ascii="Arial" w:hAnsi="Arial" w:cs="Arial"/>
          <w:b/>
          <w:sz w:val="24"/>
          <w:szCs w:val="24"/>
        </w:rPr>
      </w:pPr>
      <w:r w:rsidRPr="00C73A1E">
        <w:rPr>
          <w:rFonts w:ascii="Arial" w:hAnsi="Arial" w:cs="Arial"/>
          <w:b/>
          <w:sz w:val="24"/>
          <w:szCs w:val="24"/>
        </w:rPr>
        <w:t>H</w:t>
      </w:r>
      <w:r w:rsidR="00284C2A" w:rsidRPr="00C73A1E">
        <w:rPr>
          <w:rFonts w:ascii="Arial" w:hAnsi="Arial" w:cs="Arial"/>
          <w:b/>
          <w:sz w:val="24"/>
          <w:szCs w:val="24"/>
        </w:rPr>
        <w:t>ygiène</w:t>
      </w:r>
      <w:r w:rsidRPr="00C73A1E">
        <w:rPr>
          <w:rFonts w:ascii="Arial" w:hAnsi="Arial" w:cs="Arial"/>
          <w:b/>
          <w:sz w:val="24"/>
          <w:szCs w:val="24"/>
        </w:rPr>
        <w:t xml:space="preserve"> et S</w:t>
      </w:r>
      <w:r w:rsidR="00284C2A" w:rsidRPr="00C73A1E">
        <w:rPr>
          <w:rFonts w:ascii="Arial" w:hAnsi="Arial" w:cs="Arial"/>
          <w:b/>
          <w:sz w:val="24"/>
          <w:szCs w:val="24"/>
        </w:rPr>
        <w:t>écurité</w:t>
      </w:r>
      <w:r w:rsidR="00B46CDC" w:rsidRPr="00C73A1E">
        <w:rPr>
          <w:rFonts w:ascii="Arial" w:hAnsi="Arial" w:cs="Arial"/>
          <w:b/>
          <w:sz w:val="24"/>
          <w:szCs w:val="24"/>
        </w:rPr>
        <w:t> </w:t>
      </w:r>
    </w:p>
    <w:p w:rsidR="00ED7A29" w:rsidRDefault="00ED7A29" w:rsidP="00D04165">
      <w:pPr>
        <w:spacing w:after="120"/>
        <w:jc w:val="both"/>
        <w:rPr>
          <w:rFonts w:ascii="Arial" w:hAnsi="Arial" w:cs="Arial"/>
          <w:sz w:val="22"/>
        </w:rPr>
      </w:pPr>
      <w:r w:rsidRPr="00ED7A29">
        <w:rPr>
          <w:rFonts w:ascii="Arial" w:hAnsi="Arial" w:cs="Arial"/>
          <w:sz w:val="22"/>
        </w:rPr>
        <w:t xml:space="preserve">Les informations H et S de la </w:t>
      </w:r>
      <w:r w:rsidR="00B46CDC">
        <w:rPr>
          <w:rFonts w:ascii="Arial" w:hAnsi="Arial" w:cs="Arial"/>
          <w:sz w:val="22"/>
        </w:rPr>
        <w:t xml:space="preserve">présente </w:t>
      </w:r>
      <w:r w:rsidRPr="00ED7A29">
        <w:rPr>
          <w:rFonts w:ascii="Arial" w:hAnsi="Arial" w:cs="Arial"/>
          <w:sz w:val="22"/>
        </w:rPr>
        <w:t>charte viennent en complément du règlement intérieur du LECA</w:t>
      </w:r>
      <w:r w:rsidR="00B46CDC">
        <w:rPr>
          <w:rFonts w:ascii="Arial" w:hAnsi="Arial" w:cs="Arial"/>
          <w:sz w:val="22"/>
        </w:rPr>
        <w:t>.</w:t>
      </w:r>
      <w:r w:rsidRPr="00ED7A29">
        <w:rPr>
          <w:rFonts w:ascii="Arial" w:hAnsi="Arial" w:cs="Arial"/>
          <w:sz w:val="22"/>
        </w:rPr>
        <w:t xml:space="preserve"> </w:t>
      </w:r>
      <w:r w:rsidR="00D04165">
        <w:rPr>
          <w:rFonts w:ascii="Arial" w:hAnsi="Arial" w:cs="Arial"/>
          <w:sz w:val="22"/>
        </w:rPr>
        <w:t>E</w:t>
      </w:r>
      <w:r w:rsidRPr="00ED7A29">
        <w:rPr>
          <w:rFonts w:ascii="Arial" w:hAnsi="Arial" w:cs="Arial"/>
          <w:sz w:val="22"/>
        </w:rPr>
        <w:t xml:space="preserve">lles </w:t>
      </w:r>
      <w:r w:rsidR="00B46CDC">
        <w:rPr>
          <w:rFonts w:ascii="Arial" w:hAnsi="Arial" w:cs="Arial"/>
          <w:sz w:val="22"/>
        </w:rPr>
        <w:t>contiennent</w:t>
      </w:r>
      <w:r w:rsidRPr="00ED7A29">
        <w:rPr>
          <w:rFonts w:ascii="Arial" w:hAnsi="Arial" w:cs="Arial"/>
          <w:sz w:val="22"/>
        </w:rPr>
        <w:t xml:space="preserve"> des consignes spécifiques pour </w:t>
      </w:r>
      <w:r w:rsidR="00B46CDC">
        <w:rPr>
          <w:rFonts w:ascii="Arial" w:hAnsi="Arial" w:cs="Arial"/>
          <w:sz w:val="22"/>
        </w:rPr>
        <w:t xml:space="preserve">chaque salle du plateau </w:t>
      </w:r>
      <w:proofErr w:type="spellStart"/>
      <w:r w:rsidRPr="00ED7A29">
        <w:rPr>
          <w:rFonts w:ascii="Arial" w:hAnsi="Arial" w:cs="Arial"/>
          <w:sz w:val="22"/>
        </w:rPr>
        <w:t>Memobio</w:t>
      </w:r>
      <w:proofErr w:type="spellEnd"/>
      <w:r w:rsidRPr="00ED7A29">
        <w:rPr>
          <w:rFonts w:ascii="Arial" w:hAnsi="Arial" w:cs="Arial"/>
          <w:sz w:val="22"/>
        </w:rPr>
        <w:t>.</w:t>
      </w:r>
    </w:p>
    <w:p w:rsidR="008C2BD1" w:rsidRPr="00ED7A29" w:rsidRDefault="00ED7A29" w:rsidP="00D04165">
      <w:pPr>
        <w:spacing w:after="120"/>
        <w:jc w:val="both"/>
        <w:rPr>
          <w:rFonts w:ascii="Arial" w:hAnsi="Arial" w:cs="Arial"/>
          <w:sz w:val="22"/>
        </w:rPr>
      </w:pPr>
      <w:r w:rsidRPr="00ED7A29">
        <w:rPr>
          <w:rFonts w:ascii="Arial" w:hAnsi="Arial" w:cs="Arial"/>
          <w:sz w:val="22"/>
        </w:rPr>
        <w:t>Le port des EPI (équipement de protection individuel) e</w:t>
      </w:r>
      <w:r w:rsidR="00B46CDC">
        <w:rPr>
          <w:rFonts w:ascii="Arial" w:hAnsi="Arial" w:cs="Arial"/>
          <w:sz w:val="22"/>
        </w:rPr>
        <w:t>s</w:t>
      </w:r>
      <w:r w:rsidRPr="00ED7A29">
        <w:rPr>
          <w:rFonts w:ascii="Arial" w:hAnsi="Arial" w:cs="Arial"/>
          <w:sz w:val="22"/>
        </w:rPr>
        <w:t xml:space="preserve">t obligatoire pour intervenir dans </w:t>
      </w:r>
      <w:r w:rsidR="00B46CDC">
        <w:rPr>
          <w:rFonts w:ascii="Arial" w:hAnsi="Arial" w:cs="Arial"/>
          <w:sz w:val="22"/>
        </w:rPr>
        <w:t>toutes les salles</w:t>
      </w:r>
      <w:r w:rsidRPr="00ED7A29">
        <w:rPr>
          <w:rFonts w:ascii="Arial" w:hAnsi="Arial" w:cs="Arial"/>
          <w:sz w:val="22"/>
        </w:rPr>
        <w:t> </w:t>
      </w:r>
      <w:r w:rsidR="00B46CDC">
        <w:rPr>
          <w:rFonts w:ascii="Arial" w:hAnsi="Arial" w:cs="Arial"/>
          <w:sz w:val="22"/>
        </w:rPr>
        <w:t xml:space="preserve">et inclut au minimum une blouse et </w:t>
      </w:r>
      <w:r w:rsidRPr="00ED7A29">
        <w:rPr>
          <w:rFonts w:ascii="Arial" w:hAnsi="Arial" w:cs="Arial"/>
          <w:sz w:val="22"/>
        </w:rPr>
        <w:t>des gants. Pour des manipulations spécifiques</w:t>
      </w:r>
      <w:r w:rsidR="00B46CDC">
        <w:rPr>
          <w:rFonts w:ascii="Arial" w:hAnsi="Arial" w:cs="Arial"/>
          <w:sz w:val="22"/>
        </w:rPr>
        <w:t>,</w:t>
      </w:r>
      <w:r w:rsidRPr="00ED7A29">
        <w:rPr>
          <w:rFonts w:ascii="Arial" w:hAnsi="Arial" w:cs="Arial"/>
          <w:sz w:val="22"/>
        </w:rPr>
        <w:t xml:space="preserve"> des lunettes et des masques respiratoires</w:t>
      </w:r>
      <w:r w:rsidR="00B46CDC">
        <w:rPr>
          <w:rFonts w:ascii="Arial" w:hAnsi="Arial" w:cs="Arial"/>
          <w:sz w:val="22"/>
        </w:rPr>
        <w:t xml:space="preserve"> sont à disposition (contacter le staff MEMOBIO)</w:t>
      </w:r>
      <w:r w:rsidRPr="00ED7A29">
        <w:rPr>
          <w:rFonts w:ascii="Arial" w:hAnsi="Arial" w:cs="Arial"/>
          <w:sz w:val="22"/>
        </w:rPr>
        <w:t>.</w:t>
      </w:r>
      <w:r w:rsidR="008C2BD1">
        <w:rPr>
          <w:rFonts w:ascii="Arial" w:hAnsi="Arial" w:cs="Arial"/>
          <w:sz w:val="22"/>
        </w:rPr>
        <w:t xml:space="preserve"> </w:t>
      </w:r>
      <w:r w:rsidR="008C2BD1" w:rsidRPr="00ED7A29">
        <w:rPr>
          <w:rFonts w:ascii="Arial" w:hAnsi="Arial" w:cs="Arial"/>
          <w:sz w:val="22"/>
        </w:rPr>
        <w:t xml:space="preserve">Sauf cas exceptionnel </w:t>
      </w:r>
      <w:r w:rsidR="008C2BD1">
        <w:rPr>
          <w:rFonts w:ascii="Arial" w:hAnsi="Arial" w:cs="Arial"/>
          <w:sz w:val="22"/>
        </w:rPr>
        <w:t xml:space="preserve">de </w:t>
      </w:r>
      <w:r w:rsidR="008C2BD1">
        <w:rPr>
          <w:rFonts w:ascii="Arial" w:hAnsi="Arial" w:cs="Arial"/>
          <w:sz w:val="22"/>
        </w:rPr>
        <w:lastRenderedPageBreak/>
        <w:t xml:space="preserve">transfert de matériel entre deux salles MEMOBIO, </w:t>
      </w:r>
      <w:r w:rsidR="008C2BD1" w:rsidRPr="00D04165">
        <w:rPr>
          <w:rFonts w:ascii="Arial" w:hAnsi="Arial" w:cs="Arial"/>
          <w:sz w:val="22"/>
          <w:u w:val="single"/>
        </w:rPr>
        <w:t xml:space="preserve">vous ne devez en aucun cas sortir d’un laboratoire avec votre blouse, encore moins vos gants ! </w:t>
      </w:r>
      <w:r w:rsidR="008C2BD1">
        <w:rPr>
          <w:rFonts w:ascii="Arial" w:hAnsi="Arial" w:cs="Arial"/>
          <w:sz w:val="22"/>
        </w:rPr>
        <w:t xml:space="preserve">Il est formellement interdit de manipuler les poignées de porte avec des gants. </w:t>
      </w:r>
      <w:r w:rsidRPr="00ED7A29">
        <w:rPr>
          <w:rFonts w:ascii="Arial" w:hAnsi="Arial" w:cs="Arial"/>
          <w:sz w:val="22"/>
        </w:rPr>
        <w:t>Toutefois avant de vous protéger individuellement, vous devez pensez à protéger les autres. Utilisez les EPC (équipem</w:t>
      </w:r>
      <w:r w:rsidR="00B46CDC">
        <w:rPr>
          <w:rFonts w:ascii="Arial" w:hAnsi="Arial" w:cs="Arial"/>
          <w:sz w:val="22"/>
        </w:rPr>
        <w:t xml:space="preserve">ent de protection collectif) par exemple les </w:t>
      </w:r>
      <w:proofErr w:type="spellStart"/>
      <w:r w:rsidR="00B46CDC">
        <w:rPr>
          <w:rFonts w:ascii="Arial" w:hAnsi="Arial" w:cs="Arial"/>
          <w:sz w:val="22"/>
        </w:rPr>
        <w:t>sorbonnes</w:t>
      </w:r>
      <w:proofErr w:type="spellEnd"/>
      <w:r w:rsidR="00B46CDC">
        <w:rPr>
          <w:rFonts w:ascii="Arial" w:hAnsi="Arial" w:cs="Arial"/>
          <w:sz w:val="22"/>
        </w:rPr>
        <w:t xml:space="preserve"> </w:t>
      </w:r>
      <w:r w:rsidRPr="00ED7A29">
        <w:rPr>
          <w:rFonts w:ascii="Arial" w:hAnsi="Arial" w:cs="Arial"/>
          <w:sz w:val="22"/>
        </w:rPr>
        <w:t xml:space="preserve">pour </w:t>
      </w:r>
      <w:r w:rsidR="00B46CDC">
        <w:rPr>
          <w:rFonts w:ascii="Arial" w:hAnsi="Arial" w:cs="Arial"/>
          <w:sz w:val="22"/>
        </w:rPr>
        <w:t>manipuler</w:t>
      </w:r>
      <w:r w:rsidRPr="00ED7A29">
        <w:rPr>
          <w:rFonts w:ascii="Arial" w:hAnsi="Arial" w:cs="Arial"/>
          <w:sz w:val="22"/>
        </w:rPr>
        <w:t xml:space="preserve"> </w:t>
      </w:r>
      <w:r w:rsidR="00B46CDC">
        <w:rPr>
          <w:rFonts w:ascii="Arial" w:hAnsi="Arial" w:cs="Arial"/>
          <w:sz w:val="22"/>
        </w:rPr>
        <w:t>l</w:t>
      </w:r>
      <w:r w:rsidRPr="00ED7A29">
        <w:rPr>
          <w:rFonts w:ascii="Arial" w:hAnsi="Arial" w:cs="Arial"/>
          <w:sz w:val="22"/>
        </w:rPr>
        <w:t>e</w:t>
      </w:r>
      <w:r w:rsidR="00B46CDC">
        <w:rPr>
          <w:rFonts w:ascii="Arial" w:hAnsi="Arial" w:cs="Arial"/>
          <w:sz w:val="22"/>
        </w:rPr>
        <w:t>s</w:t>
      </w:r>
      <w:r w:rsidRPr="00ED7A29">
        <w:rPr>
          <w:rFonts w:ascii="Arial" w:hAnsi="Arial" w:cs="Arial"/>
          <w:sz w:val="22"/>
        </w:rPr>
        <w:t xml:space="preserve"> produits toxiques.</w:t>
      </w:r>
      <w:r w:rsidR="008C2BD1">
        <w:rPr>
          <w:rFonts w:ascii="Arial" w:hAnsi="Arial" w:cs="Arial"/>
          <w:sz w:val="22"/>
        </w:rPr>
        <w:t xml:space="preserve"> </w:t>
      </w:r>
      <w:r w:rsidR="00B46CDC">
        <w:rPr>
          <w:rFonts w:ascii="Arial" w:hAnsi="Arial" w:cs="Arial"/>
          <w:sz w:val="22"/>
        </w:rPr>
        <w:t>Cas particulier pour les pesées des poudres : n</w:t>
      </w:r>
      <w:r w:rsidRPr="00ED7A29">
        <w:rPr>
          <w:rFonts w:ascii="Arial" w:hAnsi="Arial" w:cs="Arial"/>
          <w:sz w:val="22"/>
        </w:rPr>
        <w:t>ous ne disposons pas de table aspirante pour les pesées des poudres toxiques. Vous devez donc prévenir les utilisateurs présents,</w:t>
      </w:r>
      <w:r w:rsidR="00B46CDC">
        <w:rPr>
          <w:rFonts w:ascii="Arial" w:hAnsi="Arial" w:cs="Arial"/>
          <w:sz w:val="22"/>
        </w:rPr>
        <w:t xml:space="preserve"> éviter tous les courants d’air</w:t>
      </w:r>
      <w:r w:rsidRPr="00ED7A29">
        <w:rPr>
          <w:rFonts w:ascii="Arial" w:hAnsi="Arial" w:cs="Arial"/>
          <w:sz w:val="22"/>
        </w:rPr>
        <w:t xml:space="preserve"> et </w:t>
      </w:r>
      <w:r w:rsidR="00B46CDC">
        <w:rPr>
          <w:rFonts w:ascii="Arial" w:hAnsi="Arial" w:cs="Arial"/>
          <w:sz w:val="22"/>
        </w:rPr>
        <w:t>porter un masque respiratoire</w:t>
      </w:r>
      <w:r w:rsidRPr="00ED7A29">
        <w:rPr>
          <w:rFonts w:ascii="Arial" w:hAnsi="Arial" w:cs="Arial"/>
          <w:sz w:val="22"/>
        </w:rPr>
        <w:t>.</w:t>
      </w:r>
      <w:r w:rsidR="008C2BD1" w:rsidRPr="008C2BD1">
        <w:rPr>
          <w:rFonts w:ascii="Arial" w:hAnsi="Arial" w:cs="Arial"/>
          <w:sz w:val="22"/>
        </w:rPr>
        <w:t xml:space="preserve"> </w:t>
      </w:r>
    </w:p>
    <w:p w:rsidR="00ED7A29" w:rsidRDefault="00B46CDC" w:rsidP="00D04165">
      <w:pPr>
        <w:spacing w:after="120"/>
        <w:jc w:val="both"/>
        <w:rPr>
          <w:rFonts w:ascii="Arial" w:hAnsi="Arial" w:cs="Arial"/>
          <w:sz w:val="22"/>
        </w:rPr>
      </w:pPr>
      <w:r>
        <w:rPr>
          <w:rFonts w:ascii="Arial" w:hAnsi="Arial" w:cs="Arial"/>
          <w:sz w:val="22"/>
        </w:rPr>
        <w:t xml:space="preserve">Avant de </w:t>
      </w:r>
      <w:r w:rsidR="00ED7A29" w:rsidRPr="00ED7A29">
        <w:rPr>
          <w:rFonts w:ascii="Arial" w:hAnsi="Arial" w:cs="Arial"/>
          <w:sz w:val="22"/>
        </w:rPr>
        <w:t xml:space="preserve">débuter une manipulation vous devez prendre connaissance des produits que vous utilisez, en lisant les fiches de données de sécurité (FDS), qui se trouvent à votre disposition sur </w:t>
      </w:r>
      <w:r>
        <w:rPr>
          <w:rFonts w:ascii="Arial" w:hAnsi="Arial" w:cs="Arial"/>
          <w:sz w:val="22"/>
        </w:rPr>
        <w:t>l’intranet du LECA</w:t>
      </w:r>
      <w:r w:rsidR="00ED7A29" w:rsidRPr="00ED7A29">
        <w:rPr>
          <w:rFonts w:ascii="Arial" w:hAnsi="Arial" w:cs="Arial"/>
          <w:sz w:val="22"/>
        </w:rPr>
        <w:t>.</w:t>
      </w:r>
      <w:r>
        <w:rPr>
          <w:rFonts w:ascii="Arial" w:hAnsi="Arial" w:cs="Arial"/>
          <w:sz w:val="22"/>
        </w:rPr>
        <w:t xml:space="preserve"> Si une fiche n’est pas disponible, merci de vous rapprocher du staff MEMOBIO.</w:t>
      </w:r>
      <w:r w:rsidR="008C2BD1">
        <w:rPr>
          <w:rFonts w:ascii="Arial" w:hAnsi="Arial" w:cs="Arial"/>
          <w:sz w:val="22"/>
        </w:rPr>
        <w:t xml:space="preserve"> </w:t>
      </w:r>
      <w:r w:rsidR="00ED7A29" w:rsidRPr="00ED7A29">
        <w:rPr>
          <w:rFonts w:ascii="Arial" w:hAnsi="Arial" w:cs="Arial"/>
          <w:sz w:val="22"/>
        </w:rPr>
        <w:t xml:space="preserve">Si </w:t>
      </w:r>
      <w:r w:rsidR="00586021">
        <w:rPr>
          <w:rFonts w:ascii="Arial" w:hAnsi="Arial" w:cs="Arial"/>
          <w:sz w:val="22"/>
        </w:rPr>
        <w:t>vous devez utiliser du matériel</w:t>
      </w:r>
      <w:r w:rsidR="00ED7A29" w:rsidRPr="00ED7A29">
        <w:rPr>
          <w:rFonts w:ascii="Arial" w:hAnsi="Arial" w:cs="Arial"/>
          <w:sz w:val="22"/>
        </w:rPr>
        <w:t xml:space="preserve"> ou un appareil scientifique pour la première fois, vous devez être formés par les techniciens référents.</w:t>
      </w:r>
      <w:r w:rsidR="008C2BD1" w:rsidRPr="008C2BD1">
        <w:rPr>
          <w:rFonts w:ascii="Arial" w:hAnsi="Arial" w:cs="Arial"/>
          <w:sz w:val="22"/>
        </w:rPr>
        <w:t xml:space="preserve"> </w:t>
      </w:r>
      <w:r w:rsidR="008C2BD1" w:rsidRPr="00ED7A29">
        <w:rPr>
          <w:rFonts w:ascii="Arial" w:hAnsi="Arial" w:cs="Arial"/>
          <w:sz w:val="22"/>
        </w:rPr>
        <w:t xml:space="preserve">En fin de manipulation, </w:t>
      </w:r>
      <w:r w:rsidR="008C2BD1" w:rsidRPr="00586021">
        <w:rPr>
          <w:rFonts w:ascii="Arial" w:hAnsi="Arial" w:cs="Arial"/>
          <w:sz w:val="22"/>
          <w:u w:val="single"/>
        </w:rPr>
        <w:t>veuillez nettoyer et ranger le poste de travail et le matériel utilisé</w:t>
      </w:r>
      <w:r w:rsidR="008C2BD1">
        <w:rPr>
          <w:rFonts w:ascii="Arial" w:hAnsi="Arial" w:cs="Arial"/>
          <w:sz w:val="22"/>
        </w:rPr>
        <w:t>. Le nettoyage doit être effectué de manière à garantir une absence de contaminants chimiques et/ou biologiques.</w:t>
      </w:r>
    </w:p>
    <w:p w:rsidR="004E774B" w:rsidRPr="00ED7A29" w:rsidRDefault="004E774B" w:rsidP="00D04165">
      <w:pPr>
        <w:spacing w:after="120"/>
        <w:jc w:val="both"/>
        <w:rPr>
          <w:rFonts w:ascii="Arial" w:hAnsi="Arial" w:cs="Arial"/>
          <w:sz w:val="22"/>
        </w:rPr>
      </w:pPr>
      <w:r>
        <w:rPr>
          <w:rFonts w:ascii="Arial" w:hAnsi="Arial" w:cs="Arial"/>
          <w:sz w:val="22"/>
        </w:rPr>
        <w:t>Au moment de l’élaboration de la fiche projet</w:t>
      </w:r>
      <w:r w:rsidR="00613160">
        <w:rPr>
          <w:rFonts w:ascii="Arial" w:hAnsi="Arial" w:cs="Arial"/>
          <w:sz w:val="22"/>
        </w:rPr>
        <w:t>,</w:t>
      </w:r>
      <w:r>
        <w:rPr>
          <w:rFonts w:ascii="Arial" w:hAnsi="Arial" w:cs="Arial"/>
          <w:sz w:val="22"/>
        </w:rPr>
        <w:t xml:space="preserve"> le staff MEMOBIO doit être informé de</w:t>
      </w:r>
      <w:r w:rsidR="00613160">
        <w:rPr>
          <w:rFonts w:ascii="Arial" w:hAnsi="Arial" w:cs="Arial"/>
          <w:sz w:val="22"/>
        </w:rPr>
        <w:t xml:space="preserve"> la dangerosité (risque biologique, chimique</w:t>
      </w:r>
      <w:r w:rsidR="00721EFE">
        <w:rPr>
          <w:rFonts w:ascii="Arial" w:hAnsi="Arial" w:cs="Arial"/>
          <w:sz w:val="22"/>
        </w:rPr>
        <w:t xml:space="preserve"> (fiche fds à donner)</w:t>
      </w:r>
      <w:r w:rsidR="00613160">
        <w:rPr>
          <w:rFonts w:ascii="Arial" w:hAnsi="Arial" w:cs="Arial"/>
          <w:sz w:val="22"/>
        </w:rPr>
        <w:t>, radioactif) de</w:t>
      </w:r>
      <w:r>
        <w:rPr>
          <w:rFonts w:ascii="Arial" w:hAnsi="Arial" w:cs="Arial"/>
          <w:sz w:val="22"/>
        </w:rPr>
        <w:t xml:space="preserve"> tous </w:t>
      </w:r>
      <w:r w:rsidR="00613160">
        <w:rPr>
          <w:rFonts w:ascii="Arial" w:hAnsi="Arial" w:cs="Arial"/>
          <w:sz w:val="22"/>
        </w:rPr>
        <w:t xml:space="preserve">les </w:t>
      </w:r>
      <w:r w:rsidR="00721EFE">
        <w:rPr>
          <w:rFonts w:ascii="Arial" w:hAnsi="Arial" w:cs="Arial"/>
          <w:sz w:val="22"/>
        </w:rPr>
        <w:t xml:space="preserve">kits, </w:t>
      </w:r>
      <w:r>
        <w:rPr>
          <w:rFonts w:ascii="Arial" w:hAnsi="Arial" w:cs="Arial"/>
          <w:sz w:val="22"/>
        </w:rPr>
        <w:t>réactifs</w:t>
      </w:r>
      <w:r w:rsidR="00721EFE">
        <w:rPr>
          <w:rFonts w:ascii="Arial" w:hAnsi="Arial" w:cs="Arial"/>
          <w:sz w:val="22"/>
        </w:rPr>
        <w:t xml:space="preserve"> et</w:t>
      </w:r>
      <w:r>
        <w:rPr>
          <w:rFonts w:ascii="Arial" w:hAnsi="Arial" w:cs="Arial"/>
          <w:sz w:val="22"/>
        </w:rPr>
        <w:t xml:space="preserve"> échantillons apportés</w:t>
      </w:r>
      <w:r w:rsidR="00E54C4C">
        <w:rPr>
          <w:rFonts w:ascii="Arial" w:hAnsi="Arial" w:cs="Arial"/>
          <w:sz w:val="22"/>
        </w:rPr>
        <w:t xml:space="preserve"> sur le plateau</w:t>
      </w:r>
      <w:r w:rsidR="00613160">
        <w:rPr>
          <w:rFonts w:ascii="Arial" w:hAnsi="Arial" w:cs="Arial"/>
          <w:sz w:val="22"/>
        </w:rPr>
        <w:t>.</w:t>
      </w:r>
    </w:p>
    <w:p w:rsidR="00ED7A29" w:rsidRDefault="00ED7A29" w:rsidP="00586021">
      <w:pPr>
        <w:spacing w:line="360" w:lineRule="auto"/>
        <w:jc w:val="both"/>
        <w:rPr>
          <w:rFonts w:ascii="Arial" w:hAnsi="Arial" w:cs="Arial"/>
          <w:sz w:val="22"/>
        </w:rPr>
      </w:pPr>
    </w:p>
    <w:p w:rsidR="00ED7A29" w:rsidRPr="00C73A1E" w:rsidRDefault="00ED7A29" w:rsidP="00D47414">
      <w:pPr>
        <w:spacing w:after="120"/>
        <w:jc w:val="both"/>
        <w:rPr>
          <w:rFonts w:ascii="Arial" w:hAnsi="Arial" w:cs="Arial"/>
          <w:b/>
          <w:sz w:val="24"/>
          <w:szCs w:val="24"/>
        </w:rPr>
      </w:pPr>
      <w:r w:rsidRPr="00C73A1E">
        <w:rPr>
          <w:rFonts w:ascii="Arial" w:hAnsi="Arial" w:cs="Arial"/>
          <w:b/>
          <w:sz w:val="24"/>
          <w:szCs w:val="24"/>
        </w:rPr>
        <w:t>Gest</w:t>
      </w:r>
      <w:r w:rsidR="008C2BD1" w:rsidRPr="00C73A1E">
        <w:rPr>
          <w:rFonts w:ascii="Arial" w:hAnsi="Arial" w:cs="Arial"/>
          <w:b/>
          <w:sz w:val="24"/>
          <w:szCs w:val="24"/>
        </w:rPr>
        <w:t>ion des déchets de laboratoire </w:t>
      </w:r>
    </w:p>
    <w:p w:rsidR="00ED7A29" w:rsidRDefault="00ED7A29" w:rsidP="00D47414">
      <w:pPr>
        <w:spacing w:before="120" w:after="120"/>
        <w:jc w:val="both"/>
        <w:rPr>
          <w:rFonts w:ascii="Arial" w:hAnsi="Arial" w:cs="Arial"/>
          <w:sz w:val="22"/>
        </w:rPr>
      </w:pPr>
      <w:r w:rsidRPr="00ED7A29">
        <w:rPr>
          <w:rFonts w:ascii="Arial" w:hAnsi="Arial" w:cs="Arial"/>
          <w:sz w:val="22"/>
        </w:rPr>
        <w:t xml:space="preserve">Vous êtes responsables des déchets que vous allez produire pendant vos expérimentations. Afin de respecter les règles de sécurité et l’environnement, vous devez éliminer les </w:t>
      </w:r>
      <w:r w:rsidR="008C2BD1">
        <w:rPr>
          <w:rFonts w:ascii="Arial" w:hAnsi="Arial" w:cs="Arial"/>
          <w:sz w:val="22"/>
        </w:rPr>
        <w:t>déchets</w:t>
      </w:r>
      <w:r w:rsidRPr="00ED7A29">
        <w:rPr>
          <w:rFonts w:ascii="Arial" w:hAnsi="Arial" w:cs="Arial"/>
          <w:sz w:val="22"/>
        </w:rPr>
        <w:t xml:space="preserve"> en res</w:t>
      </w:r>
      <w:r w:rsidR="008C2BD1">
        <w:rPr>
          <w:rFonts w:ascii="Arial" w:hAnsi="Arial" w:cs="Arial"/>
          <w:sz w:val="22"/>
        </w:rPr>
        <w:t>pectant les filières suivantes. Pour toute question, adressez-vous à Thierry Gaude.</w:t>
      </w:r>
    </w:p>
    <w:p w:rsidR="00ED7A29" w:rsidRPr="00ED7A29" w:rsidRDefault="00ED7A29" w:rsidP="00D47414">
      <w:pPr>
        <w:spacing w:before="120"/>
        <w:jc w:val="both"/>
        <w:rPr>
          <w:rFonts w:ascii="Arial" w:hAnsi="Arial" w:cs="Arial"/>
          <w:sz w:val="22"/>
        </w:rPr>
      </w:pPr>
      <w:r w:rsidRPr="00ED7A29">
        <w:rPr>
          <w:rFonts w:ascii="Arial" w:hAnsi="Arial" w:cs="Arial"/>
          <w:sz w:val="22"/>
          <w:u w:val="single"/>
        </w:rPr>
        <w:t>Déchets chimiques</w:t>
      </w:r>
      <w:r w:rsidRPr="00ED7A29">
        <w:rPr>
          <w:rFonts w:ascii="Arial" w:hAnsi="Arial" w:cs="Arial"/>
          <w:sz w:val="22"/>
        </w:rPr>
        <w:t> : (Même très dilué vous ne devez rien jeter dans les éviers)</w:t>
      </w:r>
    </w:p>
    <w:p w:rsidR="00ED7A29" w:rsidRPr="00ED7A29" w:rsidRDefault="00ED7A29" w:rsidP="00D04165">
      <w:pPr>
        <w:jc w:val="both"/>
        <w:rPr>
          <w:rFonts w:ascii="Arial" w:hAnsi="Arial" w:cs="Arial"/>
          <w:sz w:val="22"/>
        </w:rPr>
      </w:pPr>
      <w:r w:rsidRPr="00ED7A29">
        <w:rPr>
          <w:rFonts w:ascii="Arial" w:hAnsi="Arial" w:cs="Arial"/>
          <w:sz w:val="22"/>
        </w:rPr>
        <w:t xml:space="preserve">Les déchets liquides sont à évacuer dans les bidons de 5,10 ou 20 L à votre disposition. Ils sont toutefois à classer en fonction de leur nature (solvants organiques, solvants organiques halogénés, etc.). </w:t>
      </w:r>
    </w:p>
    <w:p w:rsidR="00BE2B0F" w:rsidRDefault="00ED7A29" w:rsidP="00D04165">
      <w:pPr>
        <w:jc w:val="both"/>
        <w:rPr>
          <w:rFonts w:ascii="Arial" w:hAnsi="Arial" w:cs="Arial"/>
          <w:sz w:val="22"/>
        </w:rPr>
      </w:pPr>
      <w:r w:rsidRPr="00ED7A29">
        <w:rPr>
          <w:rFonts w:ascii="Arial" w:hAnsi="Arial" w:cs="Arial"/>
          <w:sz w:val="22"/>
        </w:rPr>
        <w:t>Les déchets solides sont à évacuer dans des seaux de 30 L. Comme pour les liquides</w:t>
      </w:r>
      <w:r w:rsidR="00BE2B0F">
        <w:rPr>
          <w:rFonts w:ascii="Arial" w:hAnsi="Arial" w:cs="Arial"/>
          <w:sz w:val="22"/>
        </w:rPr>
        <w:t>,</w:t>
      </w:r>
      <w:r w:rsidRPr="00ED7A29">
        <w:rPr>
          <w:rFonts w:ascii="Arial" w:hAnsi="Arial" w:cs="Arial"/>
          <w:sz w:val="22"/>
        </w:rPr>
        <w:t xml:space="preserve"> il faut respecter les classes de produits </w:t>
      </w:r>
      <w:r w:rsidR="00BE2B0F">
        <w:rPr>
          <w:rFonts w:ascii="Arial" w:hAnsi="Arial" w:cs="Arial"/>
          <w:sz w:val="22"/>
        </w:rPr>
        <w:t>(Phénol, intercalant de l’ADN, p</w:t>
      </w:r>
      <w:r w:rsidRPr="00ED7A29">
        <w:rPr>
          <w:rFonts w:ascii="Arial" w:hAnsi="Arial" w:cs="Arial"/>
          <w:sz w:val="22"/>
        </w:rPr>
        <w:t>roduits souillés toxique</w:t>
      </w:r>
      <w:r w:rsidR="00BE2B0F">
        <w:rPr>
          <w:rFonts w:ascii="Arial" w:hAnsi="Arial" w:cs="Arial"/>
          <w:sz w:val="22"/>
        </w:rPr>
        <w:t>s</w:t>
      </w:r>
      <w:r w:rsidRPr="00ED7A29">
        <w:rPr>
          <w:rFonts w:ascii="Arial" w:hAnsi="Arial" w:cs="Arial"/>
          <w:sz w:val="22"/>
        </w:rPr>
        <w:t>, etc.).</w:t>
      </w:r>
      <w:r w:rsidR="00BE2B0F" w:rsidRPr="00BE2B0F">
        <w:rPr>
          <w:rFonts w:ascii="Arial" w:hAnsi="Arial" w:cs="Arial"/>
          <w:sz w:val="22"/>
        </w:rPr>
        <w:t xml:space="preserve"> </w:t>
      </w:r>
    </w:p>
    <w:p w:rsidR="00ED7A29" w:rsidRPr="00ED7A29" w:rsidRDefault="00ED7A29" w:rsidP="00D04165">
      <w:pPr>
        <w:jc w:val="both"/>
        <w:rPr>
          <w:rFonts w:ascii="Arial" w:hAnsi="Arial" w:cs="Arial"/>
          <w:sz w:val="22"/>
        </w:rPr>
      </w:pPr>
    </w:p>
    <w:p w:rsidR="00ED7A29" w:rsidRDefault="00ED7A29" w:rsidP="00D04165">
      <w:pPr>
        <w:jc w:val="both"/>
        <w:rPr>
          <w:rFonts w:ascii="Arial" w:hAnsi="Arial" w:cs="Arial"/>
          <w:sz w:val="22"/>
        </w:rPr>
      </w:pPr>
      <w:r w:rsidRPr="00ED7A29">
        <w:rPr>
          <w:rFonts w:ascii="Arial" w:hAnsi="Arial" w:cs="Arial"/>
          <w:sz w:val="22"/>
          <w:u w:val="single"/>
        </w:rPr>
        <w:t>Déchets biologiques :</w:t>
      </w:r>
      <w:r w:rsidRPr="00ED7A29">
        <w:rPr>
          <w:rFonts w:ascii="Arial" w:hAnsi="Arial" w:cs="Arial"/>
          <w:sz w:val="22"/>
        </w:rPr>
        <w:t xml:space="preserve"> Les déchets biologiques (cultures de bactéries, champignons,…) doivent être jetés dans l</w:t>
      </w:r>
      <w:r w:rsidR="00BE2B0F">
        <w:rPr>
          <w:rFonts w:ascii="Arial" w:hAnsi="Arial" w:cs="Arial"/>
          <w:sz w:val="22"/>
        </w:rPr>
        <w:t>es</w:t>
      </w:r>
      <w:r w:rsidRPr="00ED7A29">
        <w:rPr>
          <w:rFonts w:ascii="Arial" w:hAnsi="Arial" w:cs="Arial"/>
          <w:sz w:val="22"/>
        </w:rPr>
        <w:t xml:space="preserve"> poubelles </w:t>
      </w:r>
      <w:r w:rsidR="00BE2B0F">
        <w:rPr>
          <w:rFonts w:ascii="Arial" w:hAnsi="Arial" w:cs="Arial"/>
          <w:sz w:val="22"/>
        </w:rPr>
        <w:t xml:space="preserve">dédiées contenant des sacs </w:t>
      </w:r>
      <w:proofErr w:type="spellStart"/>
      <w:r w:rsidRPr="00ED7A29">
        <w:rPr>
          <w:rFonts w:ascii="Arial" w:hAnsi="Arial" w:cs="Arial"/>
          <w:sz w:val="22"/>
        </w:rPr>
        <w:t>autoclavables</w:t>
      </w:r>
      <w:proofErr w:type="spellEnd"/>
      <w:r w:rsidRPr="00ED7A29">
        <w:rPr>
          <w:rFonts w:ascii="Arial" w:hAnsi="Arial" w:cs="Arial"/>
          <w:sz w:val="22"/>
        </w:rPr>
        <w:t xml:space="preserve">. </w:t>
      </w:r>
    </w:p>
    <w:p w:rsidR="00ED7A29" w:rsidRPr="00ED7A29" w:rsidRDefault="00ED7A29" w:rsidP="00D04165">
      <w:pPr>
        <w:jc w:val="both"/>
        <w:rPr>
          <w:rFonts w:ascii="Arial" w:hAnsi="Arial" w:cs="Arial"/>
          <w:sz w:val="22"/>
        </w:rPr>
      </w:pPr>
    </w:p>
    <w:p w:rsidR="00ED7A29" w:rsidRDefault="00ED7A29" w:rsidP="00D04165">
      <w:pPr>
        <w:jc w:val="both"/>
        <w:rPr>
          <w:rFonts w:ascii="Arial" w:hAnsi="Arial" w:cs="Arial"/>
          <w:sz w:val="22"/>
        </w:rPr>
      </w:pPr>
      <w:r w:rsidRPr="00ED7A29">
        <w:rPr>
          <w:rFonts w:ascii="Arial" w:hAnsi="Arial" w:cs="Arial"/>
          <w:sz w:val="22"/>
          <w:u w:val="single"/>
        </w:rPr>
        <w:t>Papier, Carton</w:t>
      </w:r>
      <w:r w:rsidRPr="00ED7A29">
        <w:rPr>
          <w:rFonts w:ascii="Arial" w:hAnsi="Arial" w:cs="Arial"/>
          <w:sz w:val="22"/>
        </w:rPr>
        <w:t> : Vous devez rassembler vos déchets papier</w:t>
      </w:r>
      <w:r w:rsidR="00BE2B0F">
        <w:rPr>
          <w:rFonts w:ascii="Arial" w:hAnsi="Arial" w:cs="Arial"/>
          <w:sz w:val="22"/>
        </w:rPr>
        <w:t>/carton</w:t>
      </w:r>
      <w:r w:rsidRPr="00ED7A29">
        <w:rPr>
          <w:rFonts w:ascii="Arial" w:hAnsi="Arial" w:cs="Arial"/>
          <w:sz w:val="22"/>
        </w:rPr>
        <w:t xml:space="preserve"> et les évacuer </w:t>
      </w:r>
      <w:r w:rsidR="00BE2B0F">
        <w:rPr>
          <w:rFonts w:ascii="Arial" w:hAnsi="Arial" w:cs="Arial"/>
          <w:sz w:val="22"/>
        </w:rPr>
        <w:t>dans</w:t>
      </w:r>
      <w:r w:rsidRPr="00ED7A29">
        <w:rPr>
          <w:rFonts w:ascii="Arial" w:hAnsi="Arial" w:cs="Arial"/>
          <w:sz w:val="22"/>
        </w:rPr>
        <w:t xml:space="preserve"> les containers bleu, présents dans les couloirs ou au pied du bâtiment.</w:t>
      </w:r>
    </w:p>
    <w:p w:rsidR="00ED7A29" w:rsidRPr="00ED7A29" w:rsidRDefault="00ED7A29" w:rsidP="00D04165">
      <w:pPr>
        <w:jc w:val="both"/>
        <w:rPr>
          <w:rFonts w:ascii="Arial" w:hAnsi="Arial" w:cs="Arial"/>
          <w:sz w:val="22"/>
        </w:rPr>
      </w:pPr>
    </w:p>
    <w:p w:rsidR="00ED7A29" w:rsidRDefault="00ED7A29" w:rsidP="00D04165">
      <w:pPr>
        <w:jc w:val="both"/>
        <w:rPr>
          <w:rFonts w:ascii="Arial" w:hAnsi="Arial" w:cs="Arial"/>
          <w:sz w:val="22"/>
        </w:rPr>
      </w:pPr>
      <w:r w:rsidRPr="00ED7A29">
        <w:rPr>
          <w:rFonts w:ascii="Arial" w:hAnsi="Arial" w:cs="Arial"/>
          <w:sz w:val="22"/>
          <w:u w:val="single"/>
        </w:rPr>
        <w:t>Aluminium</w:t>
      </w:r>
      <w:r w:rsidRPr="00ED7A29">
        <w:rPr>
          <w:rFonts w:ascii="Arial" w:hAnsi="Arial" w:cs="Arial"/>
          <w:sz w:val="22"/>
        </w:rPr>
        <w:t> : Les feuilles d’aluminium utilisées pour protéger les échantillons ou les paillasse</w:t>
      </w:r>
      <w:r w:rsidR="00BE2B0F">
        <w:rPr>
          <w:rFonts w:ascii="Arial" w:hAnsi="Arial" w:cs="Arial"/>
          <w:sz w:val="22"/>
        </w:rPr>
        <w:t>s</w:t>
      </w:r>
      <w:r w:rsidRPr="00ED7A29">
        <w:rPr>
          <w:rFonts w:ascii="Arial" w:hAnsi="Arial" w:cs="Arial"/>
          <w:sz w:val="22"/>
        </w:rPr>
        <w:t xml:space="preserve"> sont à mettre dans </w:t>
      </w:r>
      <w:r w:rsidR="00BE2B0F">
        <w:rPr>
          <w:rFonts w:ascii="Arial" w:hAnsi="Arial" w:cs="Arial"/>
          <w:sz w:val="22"/>
        </w:rPr>
        <w:t xml:space="preserve">les poubelles dédiées, </w:t>
      </w:r>
      <w:r w:rsidRPr="00ED7A29">
        <w:rPr>
          <w:rFonts w:ascii="Arial" w:hAnsi="Arial" w:cs="Arial"/>
          <w:sz w:val="22"/>
        </w:rPr>
        <w:t>à votre disposition dans chaque laboratoire.</w:t>
      </w:r>
    </w:p>
    <w:p w:rsidR="00ED7A29" w:rsidRPr="00ED7A29" w:rsidRDefault="00ED7A29" w:rsidP="00D04165">
      <w:pPr>
        <w:jc w:val="both"/>
        <w:rPr>
          <w:rFonts w:ascii="Arial" w:hAnsi="Arial" w:cs="Arial"/>
          <w:sz w:val="22"/>
        </w:rPr>
      </w:pPr>
    </w:p>
    <w:p w:rsidR="00ED7A29" w:rsidRDefault="00ED7A29" w:rsidP="00D04165">
      <w:pPr>
        <w:jc w:val="both"/>
        <w:rPr>
          <w:rFonts w:ascii="Arial" w:hAnsi="Arial" w:cs="Arial"/>
          <w:sz w:val="22"/>
        </w:rPr>
      </w:pPr>
      <w:r w:rsidRPr="00ED7A29">
        <w:rPr>
          <w:rFonts w:ascii="Arial" w:hAnsi="Arial" w:cs="Arial"/>
          <w:sz w:val="22"/>
          <w:u w:val="single"/>
        </w:rPr>
        <w:t>Plastique</w:t>
      </w:r>
      <w:r w:rsidRPr="00ED7A29">
        <w:rPr>
          <w:rFonts w:ascii="Arial" w:hAnsi="Arial" w:cs="Arial"/>
          <w:sz w:val="22"/>
        </w:rPr>
        <w:t> : Tous les plastiq</w:t>
      </w:r>
      <w:r w:rsidR="00BE2B0F">
        <w:rPr>
          <w:rFonts w:ascii="Arial" w:hAnsi="Arial" w:cs="Arial"/>
          <w:sz w:val="22"/>
        </w:rPr>
        <w:t>ues sont maintenant recyclables</w:t>
      </w:r>
      <w:r w:rsidRPr="00ED7A29">
        <w:rPr>
          <w:rFonts w:ascii="Arial" w:hAnsi="Arial" w:cs="Arial"/>
          <w:sz w:val="22"/>
        </w:rPr>
        <w:t xml:space="preserve"> </w:t>
      </w:r>
      <w:r w:rsidR="00BE2B0F">
        <w:rPr>
          <w:rFonts w:ascii="Arial" w:hAnsi="Arial" w:cs="Arial"/>
          <w:sz w:val="22"/>
        </w:rPr>
        <w:t xml:space="preserve">à condition </w:t>
      </w:r>
      <w:r w:rsidRPr="00ED7A29">
        <w:rPr>
          <w:rFonts w:ascii="Arial" w:hAnsi="Arial" w:cs="Arial"/>
          <w:sz w:val="22"/>
        </w:rPr>
        <w:t>qu’ils ne so</w:t>
      </w:r>
      <w:r w:rsidR="00BE2B0F">
        <w:rPr>
          <w:rFonts w:ascii="Arial" w:hAnsi="Arial" w:cs="Arial"/>
          <w:sz w:val="22"/>
        </w:rPr>
        <w:t>ien</w:t>
      </w:r>
      <w:r w:rsidRPr="00ED7A29">
        <w:rPr>
          <w:rFonts w:ascii="Arial" w:hAnsi="Arial" w:cs="Arial"/>
          <w:sz w:val="22"/>
        </w:rPr>
        <w:t>t pas contaminés par un produit toxique, il faut les rassembler pour les évacuer dans le container jaune au pied du bâtiment.</w:t>
      </w:r>
    </w:p>
    <w:p w:rsidR="00ED7A29" w:rsidRDefault="00ED7A29" w:rsidP="00D04165">
      <w:pPr>
        <w:jc w:val="both"/>
        <w:rPr>
          <w:rFonts w:ascii="Arial" w:hAnsi="Arial" w:cs="Arial"/>
          <w:sz w:val="22"/>
        </w:rPr>
      </w:pPr>
    </w:p>
    <w:p w:rsidR="00ED7A29" w:rsidRDefault="00153440" w:rsidP="00D04165">
      <w:pPr>
        <w:jc w:val="both"/>
        <w:rPr>
          <w:rFonts w:ascii="Arial" w:hAnsi="Arial" w:cs="Arial"/>
          <w:sz w:val="22"/>
        </w:rPr>
      </w:pPr>
      <w:r w:rsidRPr="00ED7A29">
        <w:rPr>
          <w:rFonts w:ascii="Arial" w:hAnsi="Arial" w:cs="Arial"/>
          <w:sz w:val="22"/>
          <w:u w:val="single"/>
        </w:rPr>
        <w:t>Déchets piquants, coupants</w:t>
      </w:r>
      <w:r w:rsidRPr="00153440">
        <w:rPr>
          <w:rFonts w:ascii="Arial" w:hAnsi="Arial" w:cs="Arial"/>
          <w:sz w:val="22"/>
          <w:u w:val="single"/>
        </w:rPr>
        <w:t> </w:t>
      </w:r>
      <w:r w:rsidRPr="00153440">
        <w:rPr>
          <w:rFonts w:ascii="Arial" w:hAnsi="Arial" w:cs="Arial"/>
          <w:sz w:val="22"/>
        </w:rPr>
        <w:t xml:space="preserve">: </w:t>
      </w:r>
      <w:r>
        <w:rPr>
          <w:rFonts w:ascii="Arial" w:hAnsi="Arial" w:cs="Arial"/>
          <w:sz w:val="22"/>
        </w:rPr>
        <w:t xml:space="preserve">Les </w:t>
      </w:r>
      <w:r w:rsidR="00ED7A29" w:rsidRPr="00ED7A29">
        <w:rPr>
          <w:rFonts w:ascii="Arial" w:hAnsi="Arial" w:cs="Arial"/>
          <w:sz w:val="22"/>
        </w:rPr>
        <w:t>seringues, lames et la</w:t>
      </w:r>
      <w:r>
        <w:rPr>
          <w:rFonts w:ascii="Arial" w:hAnsi="Arial" w:cs="Arial"/>
          <w:sz w:val="22"/>
        </w:rPr>
        <w:t>melles, lames scalpel et rasoirs usagés sont à</w:t>
      </w:r>
      <w:r w:rsidR="00ED7A29" w:rsidRPr="00ED7A29">
        <w:rPr>
          <w:rFonts w:ascii="Arial" w:hAnsi="Arial" w:cs="Arial"/>
          <w:sz w:val="22"/>
        </w:rPr>
        <w:t xml:space="preserve"> </w:t>
      </w:r>
      <w:r>
        <w:rPr>
          <w:rFonts w:ascii="Arial" w:hAnsi="Arial" w:cs="Arial"/>
          <w:sz w:val="22"/>
        </w:rPr>
        <w:t>placer</w:t>
      </w:r>
      <w:r w:rsidR="00ED7A29" w:rsidRPr="00ED7A29">
        <w:rPr>
          <w:rFonts w:ascii="Arial" w:hAnsi="Arial" w:cs="Arial"/>
          <w:sz w:val="22"/>
        </w:rPr>
        <w:t xml:space="preserve"> dans la boite jaune </w:t>
      </w:r>
      <w:r>
        <w:rPr>
          <w:rFonts w:ascii="Arial" w:hAnsi="Arial" w:cs="Arial"/>
          <w:sz w:val="22"/>
        </w:rPr>
        <w:t>dédiée.</w:t>
      </w:r>
    </w:p>
    <w:p w:rsidR="00153440" w:rsidRDefault="00153440" w:rsidP="00D04165">
      <w:pPr>
        <w:jc w:val="both"/>
        <w:rPr>
          <w:rFonts w:ascii="Arial" w:hAnsi="Arial" w:cs="Arial"/>
          <w:sz w:val="22"/>
        </w:rPr>
      </w:pPr>
    </w:p>
    <w:p w:rsidR="00153440" w:rsidRDefault="00153440" w:rsidP="00D04165">
      <w:pPr>
        <w:jc w:val="both"/>
        <w:rPr>
          <w:rFonts w:ascii="Arial" w:hAnsi="Arial" w:cs="Arial"/>
          <w:sz w:val="22"/>
        </w:rPr>
      </w:pPr>
      <w:r w:rsidRPr="00153440">
        <w:rPr>
          <w:rFonts w:ascii="Arial" w:hAnsi="Arial" w:cs="Arial"/>
          <w:sz w:val="22"/>
          <w:u w:val="single"/>
        </w:rPr>
        <w:t>Verre de laboratoire</w:t>
      </w:r>
      <w:r>
        <w:rPr>
          <w:rFonts w:ascii="Arial" w:hAnsi="Arial" w:cs="Arial"/>
          <w:sz w:val="22"/>
        </w:rPr>
        <w:t> : La verrerie cassée et les bouteilles de produits chimiques ne sont pas recyclables.</w:t>
      </w:r>
    </w:p>
    <w:p w:rsidR="00BE2B0F" w:rsidRDefault="00153440" w:rsidP="00D04165">
      <w:pPr>
        <w:jc w:val="both"/>
        <w:rPr>
          <w:rFonts w:ascii="Arial" w:hAnsi="Arial" w:cs="Arial"/>
          <w:sz w:val="22"/>
        </w:rPr>
      </w:pPr>
      <w:r>
        <w:rPr>
          <w:rFonts w:ascii="Arial" w:hAnsi="Arial" w:cs="Arial"/>
          <w:sz w:val="22"/>
        </w:rPr>
        <w:t>Une poubelle dédiée est à votre disposition à la laverie (premier étage).</w:t>
      </w:r>
    </w:p>
    <w:p w:rsidR="00153440" w:rsidRPr="00ED7A29" w:rsidRDefault="00153440" w:rsidP="00D04165">
      <w:pPr>
        <w:jc w:val="both"/>
        <w:rPr>
          <w:rFonts w:ascii="Arial" w:hAnsi="Arial" w:cs="Arial"/>
          <w:sz w:val="22"/>
        </w:rPr>
      </w:pPr>
    </w:p>
    <w:p w:rsidR="00BE2B0F" w:rsidRDefault="00BE2B0F" w:rsidP="00D04165">
      <w:pPr>
        <w:jc w:val="both"/>
        <w:rPr>
          <w:rFonts w:ascii="Arial" w:hAnsi="Arial" w:cs="Arial"/>
          <w:b/>
          <w:sz w:val="22"/>
        </w:rPr>
      </w:pPr>
      <w:r w:rsidRPr="00BE2B0F">
        <w:rPr>
          <w:rFonts w:ascii="Arial" w:hAnsi="Arial" w:cs="Arial"/>
          <w:b/>
          <w:sz w:val="22"/>
        </w:rPr>
        <w:t xml:space="preserve">N’hésitez pas à contacter le staff MEMOBIO qui est là pour vous guider, vous donner les </w:t>
      </w:r>
      <w:r>
        <w:rPr>
          <w:rFonts w:ascii="Arial" w:hAnsi="Arial" w:cs="Arial"/>
          <w:b/>
          <w:sz w:val="22"/>
        </w:rPr>
        <w:t>p</w:t>
      </w:r>
      <w:r w:rsidRPr="00BE2B0F">
        <w:rPr>
          <w:rFonts w:ascii="Arial" w:hAnsi="Arial" w:cs="Arial"/>
          <w:b/>
          <w:sz w:val="22"/>
        </w:rPr>
        <w:t>rocédures et vous fournir le matériel.</w:t>
      </w:r>
    </w:p>
    <w:p w:rsidR="002157C0" w:rsidRDefault="002157C0" w:rsidP="00D04165">
      <w:pPr>
        <w:jc w:val="both"/>
        <w:rPr>
          <w:rFonts w:ascii="Arial" w:hAnsi="Arial" w:cs="Arial"/>
          <w:b/>
          <w:sz w:val="22"/>
        </w:rPr>
      </w:pPr>
    </w:p>
    <w:p w:rsidR="002157C0" w:rsidRDefault="002157C0" w:rsidP="00D04165">
      <w:pPr>
        <w:jc w:val="both"/>
        <w:rPr>
          <w:rFonts w:ascii="Arial" w:hAnsi="Arial" w:cs="Arial"/>
          <w:b/>
          <w:sz w:val="22"/>
        </w:rPr>
      </w:pPr>
    </w:p>
    <w:p w:rsidR="002157C0" w:rsidRDefault="002157C0" w:rsidP="00D04165">
      <w:pPr>
        <w:jc w:val="both"/>
        <w:rPr>
          <w:rFonts w:ascii="Arial" w:hAnsi="Arial" w:cs="Arial"/>
          <w:b/>
          <w:sz w:val="22"/>
        </w:rPr>
      </w:pPr>
    </w:p>
    <w:p w:rsidR="002157C0" w:rsidRDefault="002157C0" w:rsidP="00D04165">
      <w:pPr>
        <w:jc w:val="both"/>
        <w:rPr>
          <w:rFonts w:ascii="Arial" w:hAnsi="Arial" w:cs="Arial"/>
          <w:b/>
          <w:sz w:val="22"/>
        </w:rPr>
      </w:pPr>
    </w:p>
    <w:p w:rsidR="002157C0" w:rsidRPr="00BE2B0F" w:rsidRDefault="002157C0" w:rsidP="00D04165">
      <w:pPr>
        <w:jc w:val="both"/>
        <w:rPr>
          <w:rFonts w:ascii="Arial" w:hAnsi="Arial" w:cs="Arial"/>
          <w:b/>
          <w:sz w:val="22"/>
        </w:rPr>
      </w:pPr>
    </w:p>
    <w:p w:rsidR="00F91B76" w:rsidRPr="00753B0F" w:rsidRDefault="00F91B76" w:rsidP="00D04165">
      <w:pPr>
        <w:autoSpaceDE w:val="0"/>
        <w:autoSpaceDN w:val="0"/>
        <w:adjustRightInd w:val="0"/>
        <w:spacing w:after="120"/>
        <w:jc w:val="both"/>
        <w:rPr>
          <w:rFonts w:ascii="Arial" w:hAnsi="Arial" w:cs="Arial"/>
          <w:color w:val="000000"/>
          <w:sz w:val="22"/>
          <w:szCs w:val="22"/>
        </w:rPr>
      </w:pPr>
    </w:p>
    <w:p w:rsidR="002157C0" w:rsidRDefault="002157C0" w:rsidP="00D04165">
      <w:pPr>
        <w:autoSpaceDE w:val="0"/>
        <w:autoSpaceDN w:val="0"/>
        <w:adjustRightInd w:val="0"/>
        <w:spacing w:after="120"/>
        <w:jc w:val="both"/>
        <w:rPr>
          <w:rFonts w:ascii="Arial" w:hAnsi="Arial" w:cs="Arial"/>
          <w:b/>
          <w:color w:val="000000"/>
          <w:sz w:val="24"/>
          <w:szCs w:val="24"/>
        </w:rPr>
      </w:pPr>
    </w:p>
    <w:p w:rsidR="00DA5DCA" w:rsidRPr="00C73A1E" w:rsidRDefault="00DB1389" w:rsidP="00D04165">
      <w:pPr>
        <w:autoSpaceDE w:val="0"/>
        <w:autoSpaceDN w:val="0"/>
        <w:adjustRightInd w:val="0"/>
        <w:spacing w:after="120"/>
        <w:jc w:val="both"/>
        <w:rPr>
          <w:rFonts w:ascii="Arial" w:hAnsi="Arial" w:cs="Arial"/>
          <w:b/>
          <w:color w:val="000000"/>
          <w:sz w:val="24"/>
          <w:szCs w:val="24"/>
        </w:rPr>
      </w:pPr>
      <w:r w:rsidRPr="00C73A1E">
        <w:rPr>
          <w:rFonts w:ascii="Arial" w:hAnsi="Arial" w:cs="Arial"/>
          <w:b/>
          <w:color w:val="000000"/>
          <w:sz w:val="24"/>
          <w:szCs w:val="24"/>
        </w:rPr>
        <w:t>Tarifs MEMOBIO</w:t>
      </w:r>
    </w:p>
    <w:p w:rsidR="0068245C" w:rsidRPr="00753B0F" w:rsidRDefault="00DB1389"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 xml:space="preserve">Les tarifs </w:t>
      </w:r>
      <w:r w:rsidR="002B05FD" w:rsidRPr="00753B0F">
        <w:rPr>
          <w:rFonts w:ascii="Arial" w:hAnsi="Arial" w:cs="Arial"/>
          <w:bCs/>
          <w:color w:val="000000"/>
          <w:sz w:val="22"/>
          <w:szCs w:val="22"/>
        </w:rPr>
        <w:t>d’utilisation du plateau MEMOBIO</w:t>
      </w:r>
      <w:r w:rsidR="002B05FD" w:rsidRPr="00753B0F">
        <w:rPr>
          <w:rFonts w:ascii="Arial" w:hAnsi="Arial" w:cs="Arial"/>
          <w:b/>
          <w:bCs/>
          <w:color w:val="000000"/>
          <w:sz w:val="22"/>
          <w:szCs w:val="22"/>
        </w:rPr>
        <w:t xml:space="preserve"> </w:t>
      </w:r>
      <w:r w:rsidR="002B05FD" w:rsidRPr="00753B0F">
        <w:rPr>
          <w:rFonts w:ascii="Arial" w:hAnsi="Arial" w:cs="Arial"/>
          <w:color w:val="000000"/>
          <w:sz w:val="22"/>
          <w:szCs w:val="22"/>
        </w:rPr>
        <w:t>compren</w:t>
      </w:r>
      <w:r w:rsidRPr="00753B0F">
        <w:rPr>
          <w:rFonts w:ascii="Arial" w:hAnsi="Arial" w:cs="Arial"/>
          <w:color w:val="000000"/>
          <w:sz w:val="22"/>
          <w:szCs w:val="22"/>
        </w:rPr>
        <w:t>nent le prix coûtant des analyses ainsi que</w:t>
      </w:r>
      <w:r w:rsidR="002B05FD" w:rsidRPr="00753B0F">
        <w:rPr>
          <w:rFonts w:ascii="Arial" w:hAnsi="Arial" w:cs="Arial"/>
          <w:color w:val="000000"/>
          <w:sz w:val="22"/>
          <w:szCs w:val="22"/>
        </w:rPr>
        <w:t xml:space="preserve"> la maintenance et l’amortissement des équipements</w:t>
      </w:r>
      <w:r w:rsidRPr="00753B0F">
        <w:rPr>
          <w:rFonts w:ascii="Arial" w:hAnsi="Arial" w:cs="Arial"/>
          <w:color w:val="000000"/>
          <w:sz w:val="22"/>
          <w:szCs w:val="22"/>
        </w:rPr>
        <w:t xml:space="preserve"> du plateau</w:t>
      </w:r>
      <w:r w:rsidR="002B05FD" w:rsidRPr="00753B0F">
        <w:rPr>
          <w:rFonts w:ascii="Arial" w:hAnsi="Arial" w:cs="Arial"/>
          <w:color w:val="000000"/>
          <w:sz w:val="22"/>
          <w:szCs w:val="22"/>
        </w:rPr>
        <w:t>. Un devis sera établi</w:t>
      </w:r>
      <w:r w:rsidR="00FA527F" w:rsidRPr="00753B0F">
        <w:rPr>
          <w:rFonts w:ascii="Arial" w:hAnsi="Arial" w:cs="Arial"/>
          <w:color w:val="000000"/>
          <w:sz w:val="22"/>
          <w:szCs w:val="22"/>
        </w:rPr>
        <w:t xml:space="preserve"> à partir des tarifs en vigueur lors du dépôt de la fiche projet</w:t>
      </w:r>
      <w:r w:rsidRPr="00753B0F">
        <w:rPr>
          <w:rFonts w:ascii="Arial" w:hAnsi="Arial" w:cs="Arial"/>
          <w:color w:val="000000"/>
          <w:sz w:val="22"/>
          <w:szCs w:val="22"/>
        </w:rPr>
        <w:t xml:space="preserve">. </w:t>
      </w:r>
      <w:r w:rsidR="000F5254" w:rsidRPr="00753B0F">
        <w:rPr>
          <w:rFonts w:ascii="Arial" w:hAnsi="Arial" w:cs="Arial"/>
          <w:color w:val="000000"/>
          <w:sz w:val="22"/>
          <w:szCs w:val="22"/>
        </w:rPr>
        <w:t>Toute évolution des tarifs MEMOBIO sera diffusée à l’ensemble du laboratoire et ne s’appliquera qu’aux nouvelles fiches projets</w:t>
      </w:r>
      <w:r w:rsidR="00FA527F" w:rsidRPr="00753B0F">
        <w:rPr>
          <w:rFonts w:ascii="Arial" w:hAnsi="Arial" w:cs="Arial"/>
          <w:color w:val="000000"/>
          <w:sz w:val="22"/>
          <w:szCs w:val="22"/>
        </w:rPr>
        <w:t xml:space="preserve"> (sauf cas exceptionnel en accord avec le responsable scientifique du projet et le staff MEMOBIO)</w:t>
      </w:r>
      <w:r w:rsidR="000F5254" w:rsidRPr="00753B0F">
        <w:rPr>
          <w:rFonts w:ascii="Arial" w:hAnsi="Arial" w:cs="Arial"/>
          <w:color w:val="000000"/>
          <w:sz w:val="22"/>
          <w:szCs w:val="22"/>
        </w:rPr>
        <w:t xml:space="preserve">. </w:t>
      </w:r>
    </w:p>
    <w:p w:rsidR="0068245C" w:rsidRPr="00753B0F" w:rsidRDefault="0068245C"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Le tarif indiqué sur la fiche projet prévoit un nombre défini d’échantillons. Le suivi du nombre d’échantillons effectivement analysés au cours du projet sera effectué par le staff MEMOBIO en relation directe avec les utilisateurs. Il est impératif de signaler au staff MEMOBIO tout dépassement (ou modification) du nombre d’</w:t>
      </w:r>
      <w:r w:rsidR="00EC50CD">
        <w:rPr>
          <w:rFonts w:ascii="Arial" w:hAnsi="Arial" w:cs="Arial"/>
          <w:color w:val="000000"/>
          <w:sz w:val="22"/>
          <w:szCs w:val="22"/>
        </w:rPr>
        <w:t>échantillons</w:t>
      </w:r>
      <w:r w:rsidRPr="00753B0F">
        <w:rPr>
          <w:rFonts w:ascii="Arial" w:hAnsi="Arial" w:cs="Arial"/>
          <w:color w:val="000000"/>
          <w:sz w:val="22"/>
          <w:szCs w:val="22"/>
        </w:rPr>
        <w:t xml:space="preserve"> à l’avance afin d’ajuste</w:t>
      </w:r>
      <w:r w:rsidR="00FA527F" w:rsidRPr="00753B0F">
        <w:rPr>
          <w:rFonts w:ascii="Arial" w:hAnsi="Arial" w:cs="Arial"/>
          <w:color w:val="000000"/>
          <w:sz w:val="22"/>
          <w:szCs w:val="22"/>
        </w:rPr>
        <w:t>r la facturation en conséquence</w:t>
      </w:r>
      <w:r w:rsidRPr="00753B0F">
        <w:rPr>
          <w:rFonts w:ascii="Arial" w:hAnsi="Arial" w:cs="Arial"/>
          <w:color w:val="000000"/>
          <w:sz w:val="22"/>
          <w:szCs w:val="22"/>
        </w:rPr>
        <w:t>. Les utilisateurs utilisant les équipements pour analyser des échantillons non comptabilisés dans la fiche projet se verront interdire l’accès au plateau.</w:t>
      </w:r>
    </w:p>
    <w:p w:rsidR="00DB1389" w:rsidRPr="00753B0F" w:rsidRDefault="0068245C"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La facturation sera effectuée comme suit :</w:t>
      </w:r>
      <w:r w:rsidRPr="00753B0F">
        <w:rPr>
          <w:rFonts w:ascii="Arial" w:hAnsi="Arial" w:cs="Arial"/>
          <w:color w:val="000000"/>
          <w:sz w:val="22"/>
          <w:szCs w:val="22"/>
          <w:u w:val="single"/>
        </w:rPr>
        <w:t xml:space="preserve"> </w:t>
      </w:r>
      <w:r w:rsidR="00DB1389" w:rsidRPr="00753B0F">
        <w:rPr>
          <w:rFonts w:ascii="Arial" w:hAnsi="Arial" w:cs="Arial"/>
          <w:color w:val="000000"/>
          <w:sz w:val="22"/>
          <w:szCs w:val="22"/>
          <w:u w:val="single"/>
        </w:rPr>
        <w:t>50 % du prix total du projet sera facturé</w:t>
      </w:r>
      <w:r w:rsidR="002B05FD" w:rsidRPr="00753B0F">
        <w:rPr>
          <w:rFonts w:ascii="Arial" w:hAnsi="Arial" w:cs="Arial"/>
          <w:color w:val="000000"/>
          <w:sz w:val="22"/>
          <w:szCs w:val="22"/>
          <w:u w:val="single"/>
        </w:rPr>
        <w:t xml:space="preserve"> </w:t>
      </w:r>
      <w:r w:rsidR="006E1229" w:rsidRPr="00753B0F">
        <w:rPr>
          <w:rFonts w:ascii="Arial" w:hAnsi="Arial" w:cs="Arial"/>
          <w:color w:val="000000"/>
          <w:sz w:val="22"/>
          <w:szCs w:val="22"/>
          <w:u w:val="single"/>
        </w:rPr>
        <w:t>en début de</w:t>
      </w:r>
      <w:r w:rsidR="00DB1389" w:rsidRPr="00753B0F">
        <w:rPr>
          <w:rFonts w:ascii="Arial" w:hAnsi="Arial" w:cs="Arial"/>
          <w:color w:val="000000"/>
          <w:sz w:val="22"/>
          <w:szCs w:val="22"/>
          <w:u w:val="single"/>
        </w:rPr>
        <w:t xml:space="preserve"> projet et les 50% restant à la date de fin de projet</w:t>
      </w:r>
      <w:r w:rsidR="006E1229" w:rsidRPr="00753B0F">
        <w:rPr>
          <w:rFonts w:ascii="Arial" w:hAnsi="Arial" w:cs="Arial"/>
          <w:color w:val="000000"/>
          <w:sz w:val="22"/>
          <w:szCs w:val="22"/>
          <w:u w:val="single"/>
        </w:rPr>
        <w:t xml:space="preserve"> (avec ajustement si nécessaire selon </w:t>
      </w:r>
      <w:r w:rsidR="00EC50CD">
        <w:rPr>
          <w:rFonts w:ascii="Arial" w:hAnsi="Arial" w:cs="Arial"/>
          <w:color w:val="000000"/>
          <w:sz w:val="22"/>
          <w:szCs w:val="22"/>
          <w:u w:val="single"/>
        </w:rPr>
        <w:t xml:space="preserve">la </w:t>
      </w:r>
      <w:r w:rsidR="006E1229" w:rsidRPr="00753B0F">
        <w:rPr>
          <w:rFonts w:ascii="Arial" w:hAnsi="Arial" w:cs="Arial"/>
          <w:color w:val="000000"/>
          <w:sz w:val="22"/>
          <w:szCs w:val="22"/>
          <w:u w:val="single"/>
        </w:rPr>
        <w:t>consommation)</w:t>
      </w:r>
      <w:r w:rsidR="00DB1389" w:rsidRPr="00753B0F">
        <w:rPr>
          <w:rFonts w:ascii="Arial" w:hAnsi="Arial" w:cs="Arial"/>
          <w:color w:val="000000"/>
          <w:sz w:val="22"/>
          <w:szCs w:val="22"/>
        </w:rPr>
        <w:t>. La facturation prendra la forme d’une transaction interne (si possible) ou bien de commande</w:t>
      </w:r>
      <w:r w:rsidRPr="00753B0F">
        <w:rPr>
          <w:rFonts w:ascii="Arial" w:hAnsi="Arial" w:cs="Arial"/>
          <w:color w:val="000000"/>
          <w:sz w:val="22"/>
          <w:szCs w:val="22"/>
        </w:rPr>
        <w:t>(</w:t>
      </w:r>
      <w:r w:rsidR="00DB1389" w:rsidRPr="00753B0F">
        <w:rPr>
          <w:rFonts w:ascii="Arial" w:hAnsi="Arial" w:cs="Arial"/>
          <w:color w:val="000000"/>
          <w:sz w:val="22"/>
          <w:szCs w:val="22"/>
        </w:rPr>
        <w:t>s</w:t>
      </w:r>
      <w:r w:rsidRPr="00753B0F">
        <w:rPr>
          <w:rFonts w:ascii="Arial" w:hAnsi="Arial" w:cs="Arial"/>
          <w:color w:val="000000"/>
          <w:sz w:val="22"/>
          <w:szCs w:val="22"/>
        </w:rPr>
        <w:t>)</w:t>
      </w:r>
      <w:r w:rsidR="00DB1389" w:rsidRPr="00753B0F">
        <w:rPr>
          <w:rFonts w:ascii="Arial" w:hAnsi="Arial" w:cs="Arial"/>
          <w:color w:val="000000"/>
          <w:sz w:val="22"/>
          <w:szCs w:val="22"/>
        </w:rPr>
        <w:t xml:space="preserve"> sur la ligne budgétaire d’un projet de recherche financé lorsque le degré de justification demandé l’</w:t>
      </w:r>
      <w:r w:rsidR="000F5254" w:rsidRPr="00753B0F">
        <w:rPr>
          <w:rFonts w:ascii="Arial" w:hAnsi="Arial" w:cs="Arial"/>
          <w:color w:val="000000"/>
          <w:sz w:val="22"/>
          <w:szCs w:val="22"/>
        </w:rPr>
        <w:t>impose</w:t>
      </w:r>
      <w:r w:rsidR="00A428E9" w:rsidRPr="00753B0F">
        <w:rPr>
          <w:rFonts w:ascii="Arial" w:hAnsi="Arial" w:cs="Arial"/>
          <w:color w:val="000000"/>
          <w:sz w:val="22"/>
          <w:szCs w:val="22"/>
        </w:rPr>
        <w:t xml:space="preserve"> (</w:t>
      </w:r>
      <w:proofErr w:type="spellStart"/>
      <w:r w:rsidR="00A428E9" w:rsidRPr="00753B0F">
        <w:rPr>
          <w:rFonts w:ascii="Arial" w:hAnsi="Arial" w:cs="Arial"/>
          <w:color w:val="000000"/>
          <w:sz w:val="22"/>
          <w:szCs w:val="22"/>
        </w:rPr>
        <w:t>e.g</w:t>
      </w:r>
      <w:proofErr w:type="spellEnd"/>
      <w:r w:rsidR="00A428E9" w:rsidRPr="00753B0F">
        <w:rPr>
          <w:rFonts w:ascii="Arial" w:hAnsi="Arial" w:cs="Arial"/>
          <w:color w:val="000000"/>
          <w:sz w:val="22"/>
          <w:szCs w:val="22"/>
        </w:rPr>
        <w:t>. projet Européen, …)</w:t>
      </w:r>
      <w:r w:rsidR="000F5254" w:rsidRPr="00753B0F">
        <w:rPr>
          <w:rFonts w:ascii="Arial" w:hAnsi="Arial" w:cs="Arial"/>
          <w:color w:val="000000"/>
          <w:sz w:val="22"/>
          <w:szCs w:val="22"/>
        </w:rPr>
        <w:t xml:space="preserve">. </w:t>
      </w:r>
      <w:r w:rsidR="004E774B">
        <w:rPr>
          <w:rFonts w:ascii="Arial" w:hAnsi="Arial" w:cs="Arial"/>
          <w:color w:val="000000"/>
          <w:sz w:val="22"/>
          <w:szCs w:val="22"/>
          <w:u w:val="single"/>
        </w:rPr>
        <w:t>Le nom de la ligne budgétaire,</w:t>
      </w:r>
      <w:r w:rsidR="00346756" w:rsidRPr="00753B0F">
        <w:rPr>
          <w:rFonts w:ascii="Arial" w:hAnsi="Arial" w:cs="Arial"/>
          <w:color w:val="000000"/>
          <w:sz w:val="22"/>
          <w:szCs w:val="22"/>
          <w:u w:val="single"/>
        </w:rPr>
        <w:t xml:space="preserve"> le mode de facturation (interne ou sur </w:t>
      </w:r>
      <w:r w:rsidR="004E774B">
        <w:rPr>
          <w:rFonts w:ascii="Arial" w:hAnsi="Arial" w:cs="Arial"/>
          <w:color w:val="000000"/>
          <w:sz w:val="22"/>
          <w:szCs w:val="22"/>
          <w:u w:val="single"/>
        </w:rPr>
        <w:t xml:space="preserve">commande </w:t>
      </w:r>
      <w:r w:rsidR="00346756" w:rsidRPr="00753B0F">
        <w:rPr>
          <w:rFonts w:ascii="Arial" w:hAnsi="Arial" w:cs="Arial"/>
          <w:color w:val="000000"/>
          <w:sz w:val="22"/>
          <w:szCs w:val="22"/>
          <w:u w:val="single"/>
        </w:rPr>
        <w:t xml:space="preserve">projet) </w:t>
      </w:r>
      <w:r w:rsidR="004E774B">
        <w:rPr>
          <w:rFonts w:ascii="Arial" w:hAnsi="Arial" w:cs="Arial"/>
          <w:color w:val="000000"/>
          <w:sz w:val="22"/>
          <w:szCs w:val="22"/>
          <w:u w:val="single"/>
        </w:rPr>
        <w:t xml:space="preserve">et le caractère académique interne, académique externe ou non académique </w:t>
      </w:r>
      <w:r w:rsidR="00346756" w:rsidRPr="00753B0F">
        <w:rPr>
          <w:rFonts w:ascii="Arial" w:hAnsi="Arial" w:cs="Arial"/>
          <w:color w:val="000000"/>
          <w:sz w:val="22"/>
          <w:szCs w:val="22"/>
          <w:u w:val="single"/>
        </w:rPr>
        <w:t>devront</w:t>
      </w:r>
      <w:r w:rsidR="000202C3" w:rsidRPr="00753B0F">
        <w:rPr>
          <w:rFonts w:ascii="Arial" w:hAnsi="Arial" w:cs="Arial"/>
          <w:color w:val="000000"/>
          <w:sz w:val="22"/>
          <w:szCs w:val="22"/>
          <w:u w:val="single"/>
        </w:rPr>
        <w:t xml:space="preserve"> impérativement être inscrit</w:t>
      </w:r>
      <w:r w:rsidR="00153440">
        <w:rPr>
          <w:rFonts w:ascii="Arial" w:hAnsi="Arial" w:cs="Arial"/>
          <w:color w:val="000000"/>
          <w:sz w:val="22"/>
          <w:szCs w:val="22"/>
          <w:u w:val="single"/>
        </w:rPr>
        <w:t>s</w:t>
      </w:r>
      <w:r w:rsidR="000202C3" w:rsidRPr="00753B0F">
        <w:rPr>
          <w:rFonts w:ascii="Arial" w:hAnsi="Arial" w:cs="Arial"/>
          <w:color w:val="000000"/>
          <w:sz w:val="22"/>
          <w:szCs w:val="22"/>
          <w:u w:val="single"/>
        </w:rPr>
        <w:t xml:space="preserve"> sur la </w:t>
      </w:r>
      <w:r w:rsidR="000202C3" w:rsidRPr="004E774B">
        <w:rPr>
          <w:rFonts w:ascii="Arial" w:hAnsi="Arial" w:cs="Arial"/>
          <w:color w:val="000000"/>
          <w:sz w:val="22"/>
          <w:szCs w:val="22"/>
          <w:u w:val="single"/>
        </w:rPr>
        <w:t>fiche p</w:t>
      </w:r>
      <w:r w:rsidR="000202C3" w:rsidRPr="00753B0F">
        <w:rPr>
          <w:rFonts w:ascii="Arial" w:hAnsi="Arial" w:cs="Arial"/>
          <w:color w:val="000000"/>
          <w:sz w:val="22"/>
          <w:szCs w:val="22"/>
          <w:u w:val="single"/>
        </w:rPr>
        <w:t>rojet.</w:t>
      </w:r>
      <w:r w:rsidR="000202C3" w:rsidRPr="00753B0F">
        <w:rPr>
          <w:rFonts w:ascii="Arial" w:hAnsi="Arial" w:cs="Arial"/>
          <w:color w:val="000000"/>
          <w:sz w:val="22"/>
          <w:szCs w:val="22"/>
        </w:rPr>
        <w:t xml:space="preserve"> </w:t>
      </w:r>
      <w:r w:rsidR="00A428E9" w:rsidRPr="00753B0F">
        <w:rPr>
          <w:rFonts w:ascii="Arial" w:hAnsi="Arial" w:cs="Arial"/>
          <w:color w:val="000000"/>
          <w:sz w:val="22"/>
          <w:szCs w:val="22"/>
        </w:rPr>
        <w:t xml:space="preserve">En cas de facturation sur projet, la dernière commande pourra être ajustée </w:t>
      </w:r>
      <w:r w:rsidR="00EC50CD">
        <w:rPr>
          <w:rFonts w:ascii="Arial" w:hAnsi="Arial" w:cs="Arial"/>
          <w:color w:val="000000"/>
          <w:sz w:val="22"/>
          <w:szCs w:val="22"/>
        </w:rPr>
        <w:t>à un</w:t>
      </w:r>
      <w:r w:rsidR="00A428E9" w:rsidRPr="00753B0F">
        <w:rPr>
          <w:rFonts w:ascii="Arial" w:hAnsi="Arial" w:cs="Arial"/>
          <w:color w:val="000000"/>
          <w:sz w:val="22"/>
          <w:szCs w:val="22"/>
        </w:rPr>
        <w:t xml:space="preserve"> montant </w:t>
      </w:r>
      <w:r w:rsidR="00EC50CD">
        <w:rPr>
          <w:rFonts w:ascii="Arial" w:hAnsi="Arial" w:cs="Arial"/>
          <w:color w:val="000000"/>
          <w:sz w:val="22"/>
          <w:szCs w:val="22"/>
        </w:rPr>
        <w:t xml:space="preserve">supérieur </w:t>
      </w:r>
      <w:r w:rsidR="00A428E9" w:rsidRPr="00753B0F">
        <w:rPr>
          <w:rFonts w:ascii="Arial" w:hAnsi="Arial" w:cs="Arial"/>
          <w:color w:val="000000"/>
          <w:sz w:val="22"/>
          <w:szCs w:val="22"/>
        </w:rPr>
        <w:t>de 50 euros</w:t>
      </w:r>
      <w:r w:rsidR="00EC50CD" w:rsidRPr="00EC50CD">
        <w:rPr>
          <w:rFonts w:ascii="Arial" w:hAnsi="Arial" w:cs="Arial"/>
          <w:color w:val="000000"/>
          <w:sz w:val="22"/>
          <w:szCs w:val="22"/>
        </w:rPr>
        <w:t xml:space="preserve"> </w:t>
      </w:r>
      <w:r w:rsidR="00EC50CD" w:rsidRPr="00753B0F">
        <w:rPr>
          <w:rFonts w:ascii="Arial" w:hAnsi="Arial" w:cs="Arial"/>
          <w:color w:val="000000"/>
          <w:sz w:val="22"/>
          <w:szCs w:val="22"/>
        </w:rPr>
        <w:t>maximum</w:t>
      </w:r>
      <w:r w:rsidR="00B51DE8">
        <w:rPr>
          <w:rFonts w:ascii="Arial" w:hAnsi="Arial" w:cs="Arial"/>
          <w:color w:val="000000"/>
          <w:sz w:val="22"/>
          <w:szCs w:val="22"/>
        </w:rPr>
        <w:t>.</w:t>
      </w:r>
      <w:r w:rsidR="00DC384B">
        <w:rPr>
          <w:rFonts w:ascii="Arial" w:hAnsi="Arial" w:cs="Arial"/>
          <w:color w:val="000000"/>
          <w:sz w:val="22"/>
          <w:szCs w:val="22"/>
        </w:rPr>
        <w:t xml:space="preserve"> </w:t>
      </w:r>
      <w:r w:rsidR="00872F40" w:rsidRPr="00DC384B">
        <w:rPr>
          <w:rFonts w:ascii="Arial" w:hAnsi="Arial" w:cs="Arial"/>
          <w:color w:val="000000"/>
          <w:sz w:val="22"/>
          <w:szCs w:val="22"/>
        </w:rPr>
        <w:t>U</w:t>
      </w:r>
      <w:r w:rsidRPr="00DC384B">
        <w:rPr>
          <w:rFonts w:ascii="Arial" w:hAnsi="Arial" w:cs="Arial"/>
          <w:color w:val="000000"/>
          <w:sz w:val="22"/>
          <w:szCs w:val="22"/>
        </w:rPr>
        <w:t xml:space="preserve">ne commission de </w:t>
      </w:r>
      <w:r w:rsidR="00667E71" w:rsidRPr="00DC384B">
        <w:rPr>
          <w:rFonts w:ascii="Arial" w:hAnsi="Arial" w:cs="Arial"/>
          <w:color w:val="000000"/>
          <w:sz w:val="22"/>
          <w:szCs w:val="22"/>
        </w:rPr>
        <w:t>2</w:t>
      </w:r>
      <w:r w:rsidRPr="00DC384B">
        <w:rPr>
          <w:rFonts w:ascii="Arial" w:hAnsi="Arial" w:cs="Arial"/>
          <w:sz w:val="22"/>
          <w:szCs w:val="22"/>
        </w:rPr>
        <w:t>5</w:t>
      </w:r>
      <w:r w:rsidRPr="00DC384B">
        <w:rPr>
          <w:rFonts w:ascii="Arial" w:hAnsi="Arial" w:cs="Arial"/>
          <w:b/>
          <w:sz w:val="22"/>
          <w:szCs w:val="22"/>
        </w:rPr>
        <w:t>%</w:t>
      </w:r>
      <w:r w:rsidRPr="00DC384B">
        <w:rPr>
          <w:rFonts w:ascii="Arial" w:hAnsi="Arial" w:cs="Arial"/>
          <w:color w:val="000000"/>
          <w:sz w:val="22"/>
          <w:szCs w:val="22"/>
        </w:rPr>
        <w:t xml:space="preserve"> sera appliquée aux projets externes au LECA (facturation sur une ligne budgétaire extérieure au LECA).</w:t>
      </w:r>
      <w:r w:rsidR="00753B0F" w:rsidRPr="00DC384B">
        <w:rPr>
          <w:rFonts w:ascii="Arial" w:hAnsi="Arial" w:cs="Arial"/>
          <w:color w:val="000000"/>
          <w:sz w:val="22"/>
          <w:szCs w:val="22"/>
        </w:rPr>
        <w:t xml:space="preserve"> </w:t>
      </w:r>
      <w:r w:rsidR="00872F40" w:rsidRPr="00DC384B">
        <w:rPr>
          <w:rFonts w:ascii="Arial" w:hAnsi="Arial" w:cs="Arial"/>
          <w:color w:val="000000"/>
          <w:sz w:val="22"/>
          <w:szCs w:val="22"/>
        </w:rPr>
        <w:t>Enfin, a</w:t>
      </w:r>
      <w:r w:rsidR="00753B0F" w:rsidRPr="00DC384B">
        <w:rPr>
          <w:rFonts w:ascii="Arial" w:hAnsi="Arial" w:cs="Arial"/>
          <w:color w:val="000000"/>
          <w:sz w:val="22"/>
          <w:szCs w:val="22"/>
        </w:rPr>
        <w:t xml:space="preserve">fin de faciliter la gestion financière, les fiches projet d’un montant inférieur à 200 euros ne seront pas </w:t>
      </w:r>
      <w:r w:rsidR="00EC50CD" w:rsidRPr="00DC384B">
        <w:rPr>
          <w:rFonts w:ascii="Arial" w:hAnsi="Arial" w:cs="Arial"/>
          <w:color w:val="000000"/>
          <w:sz w:val="22"/>
          <w:szCs w:val="22"/>
        </w:rPr>
        <w:t>acceptées</w:t>
      </w:r>
      <w:r w:rsidR="00753B0F" w:rsidRPr="00DC384B">
        <w:rPr>
          <w:rFonts w:ascii="Arial" w:hAnsi="Arial" w:cs="Arial"/>
          <w:color w:val="000000"/>
          <w:sz w:val="22"/>
          <w:szCs w:val="22"/>
        </w:rPr>
        <w:t xml:space="preserve"> </w:t>
      </w:r>
      <w:r w:rsidR="00B51DE8" w:rsidRPr="00DC384B">
        <w:rPr>
          <w:rFonts w:ascii="Arial" w:hAnsi="Arial" w:cs="Arial"/>
          <w:color w:val="000000"/>
          <w:sz w:val="22"/>
          <w:szCs w:val="22"/>
        </w:rPr>
        <w:t>(sauf analyses ponctuelles non reconductibles</w:t>
      </w:r>
      <w:r w:rsidR="00753B0F" w:rsidRPr="00DC384B">
        <w:rPr>
          <w:rFonts w:ascii="Arial" w:hAnsi="Arial" w:cs="Arial"/>
          <w:color w:val="000000"/>
          <w:sz w:val="22"/>
          <w:szCs w:val="22"/>
        </w:rPr>
        <w:t>).</w:t>
      </w:r>
    </w:p>
    <w:p w:rsidR="006E1229" w:rsidRPr="00753B0F" w:rsidRDefault="006E1229" w:rsidP="00D04165">
      <w:pPr>
        <w:autoSpaceDE w:val="0"/>
        <w:autoSpaceDN w:val="0"/>
        <w:adjustRightInd w:val="0"/>
        <w:spacing w:after="120"/>
        <w:jc w:val="both"/>
        <w:rPr>
          <w:rFonts w:ascii="Arial" w:hAnsi="Arial" w:cs="Arial"/>
          <w:color w:val="000000"/>
          <w:sz w:val="22"/>
          <w:szCs w:val="22"/>
        </w:rPr>
      </w:pPr>
    </w:p>
    <w:p w:rsidR="00DA5DCA" w:rsidRPr="00C73A1E" w:rsidRDefault="000F5254" w:rsidP="00D04165">
      <w:pPr>
        <w:autoSpaceDE w:val="0"/>
        <w:autoSpaceDN w:val="0"/>
        <w:adjustRightInd w:val="0"/>
        <w:spacing w:after="120"/>
        <w:jc w:val="both"/>
        <w:rPr>
          <w:rFonts w:ascii="Arial" w:hAnsi="Arial" w:cs="Arial"/>
          <w:b/>
          <w:color w:val="000000"/>
          <w:sz w:val="24"/>
          <w:szCs w:val="24"/>
        </w:rPr>
      </w:pPr>
      <w:r w:rsidRPr="00C73A1E">
        <w:rPr>
          <w:rFonts w:ascii="Arial" w:hAnsi="Arial" w:cs="Arial"/>
          <w:b/>
          <w:color w:val="000000"/>
          <w:sz w:val="24"/>
          <w:szCs w:val="24"/>
        </w:rPr>
        <w:t>Aide technique</w:t>
      </w:r>
    </w:p>
    <w:p w:rsidR="00AB7FAE" w:rsidRPr="00AB7FAE" w:rsidRDefault="002B05FD"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 xml:space="preserve">L’aide technique </w:t>
      </w:r>
      <w:r w:rsidR="000F5254" w:rsidRPr="00753B0F">
        <w:rPr>
          <w:rFonts w:ascii="Arial" w:hAnsi="Arial" w:cs="Arial"/>
          <w:color w:val="000000"/>
          <w:sz w:val="22"/>
          <w:szCs w:val="22"/>
        </w:rPr>
        <w:t xml:space="preserve">nécessaire au déroulement du projet </w:t>
      </w:r>
      <w:r w:rsidRPr="00753B0F">
        <w:rPr>
          <w:rFonts w:ascii="Arial" w:hAnsi="Arial" w:cs="Arial"/>
          <w:color w:val="000000"/>
          <w:sz w:val="22"/>
          <w:szCs w:val="22"/>
        </w:rPr>
        <w:t xml:space="preserve">doit être définie </w:t>
      </w:r>
      <w:r w:rsidR="000F5254" w:rsidRPr="00753B0F">
        <w:rPr>
          <w:rFonts w:ascii="Arial" w:hAnsi="Arial" w:cs="Arial"/>
          <w:color w:val="000000"/>
          <w:sz w:val="22"/>
          <w:szCs w:val="22"/>
        </w:rPr>
        <w:t xml:space="preserve">précisément </w:t>
      </w:r>
      <w:r w:rsidRPr="00753B0F">
        <w:rPr>
          <w:rFonts w:ascii="Arial" w:hAnsi="Arial" w:cs="Arial"/>
          <w:color w:val="000000"/>
          <w:sz w:val="22"/>
          <w:szCs w:val="22"/>
        </w:rPr>
        <w:t xml:space="preserve">dans la fiche projet </w:t>
      </w:r>
      <w:r w:rsidR="000F5254" w:rsidRPr="00753B0F">
        <w:rPr>
          <w:rFonts w:ascii="Arial" w:hAnsi="Arial" w:cs="Arial"/>
          <w:color w:val="000000"/>
          <w:sz w:val="22"/>
          <w:szCs w:val="22"/>
        </w:rPr>
        <w:t>(noms des personnes impliquées et n</w:t>
      </w:r>
      <w:r w:rsidR="00753B0F" w:rsidRPr="00753B0F">
        <w:rPr>
          <w:rFonts w:ascii="Arial" w:hAnsi="Arial" w:cs="Arial"/>
          <w:color w:val="000000"/>
          <w:sz w:val="22"/>
          <w:szCs w:val="22"/>
        </w:rPr>
        <w:t>om</w:t>
      </w:r>
      <w:r w:rsidR="000F5254" w:rsidRPr="00753B0F">
        <w:rPr>
          <w:rFonts w:ascii="Arial" w:hAnsi="Arial" w:cs="Arial"/>
          <w:color w:val="000000"/>
          <w:sz w:val="22"/>
          <w:szCs w:val="22"/>
        </w:rPr>
        <w:t>br</w:t>
      </w:r>
      <w:r w:rsidR="00753B0F" w:rsidRPr="00753B0F">
        <w:rPr>
          <w:rFonts w:ascii="Arial" w:hAnsi="Arial" w:cs="Arial"/>
          <w:color w:val="000000"/>
          <w:sz w:val="22"/>
          <w:szCs w:val="22"/>
        </w:rPr>
        <w:t>e</w:t>
      </w:r>
      <w:r w:rsidR="000F5254" w:rsidRPr="00753B0F">
        <w:rPr>
          <w:rFonts w:ascii="Arial" w:hAnsi="Arial" w:cs="Arial"/>
          <w:color w:val="000000"/>
          <w:sz w:val="22"/>
          <w:szCs w:val="22"/>
        </w:rPr>
        <w:t xml:space="preserve"> de jours/heures pour le staff MEMOBIO). Préciser si une formatio</w:t>
      </w:r>
      <w:r w:rsidR="00753B0F" w:rsidRPr="00753B0F">
        <w:rPr>
          <w:rFonts w:ascii="Arial" w:hAnsi="Arial" w:cs="Arial"/>
          <w:color w:val="000000"/>
          <w:sz w:val="22"/>
          <w:szCs w:val="22"/>
        </w:rPr>
        <w:t>n des utilisateurs est demandée</w:t>
      </w:r>
      <w:r w:rsidR="000F5254" w:rsidRPr="00753B0F">
        <w:rPr>
          <w:rFonts w:ascii="Arial" w:hAnsi="Arial" w:cs="Arial"/>
          <w:color w:val="000000"/>
          <w:sz w:val="22"/>
          <w:szCs w:val="22"/>
        </w:rPr>
        <w:t xml:space="preserve"> et sur quels aspects. Le Staff MEMOBIO ayant la charge de la gestion du plateau, il est fortement recommandé aux responsables scientifiques de </w:t>
      </w:r>
      <w:r w:rsidR="000F5254" w:rsidRPr="00753B0F">
        <w:rPr>
          <w:rFonts w:ascii="Arial" w:hAnsi="Arial" w:cs="Arial"/>
          <w:color w:val="000000"/>
          <w:sz w:val="22"/>
          <w:szCs w:val="22"/>
          <w:u w:val="single"/>
        </w:rPr>
        <w:t>prévoir en amont les ressources humaines nécessaires à la conduite d</w:t>
      </w:r>
      <w:r w:rsidR="00DC384B">
        <w:rPr>
          <w:rFonts w:ascii="Arial" w:hAnsi="Arial" w:cs="Arial"/>
          <w:color w:val="000000"/>
          <w:sz w:val="22"/>
          <w:szCs w:val="22"/>
          <w:u w:val="single"/>
        </w:rPr>
        <w:t>e leur</w:t>
      </w:r>
      <w:r w:rsidR="000F5254" w:rsidRPr="00753B0F">
        <w:rPr>
          <w:rFonts w:ascii="Arial" w:hAnsi="Arial" w:cs="Arial"/>
          <w:color w:val="000000"/>
          <w:sz w:val="22"/>
          <w:szCs w:val="22"/>
          <w:u w:val="single"/>
        </w:rPr>
        <w:t xml:space="preserve"> projet </w:t>
      </w:r>
      <w:r w:rsidR="000F5254" w:rsidRPr="00753B0F">
        <w:rPr>
          <w:rFonts w:ascii="Arial" w:hAnsi="Arial" w:cs="Arial"/>
          <w:color w:val="000000"/>
          <w:sz w:val="22"/>
          <w:szCs w:val="22"/>
        </w:rPr>
        <w:t xml:space="preserve"> (stagiaires, doctorants, CDD)</w:t>
      </w:r>
      <w:r w:rsidR="00DC384B">
        <w:rPr>
          <w:rFonts w:ascii="Arial" w:hAnsi="Arial" w:cs="Arial"/>
          <w:color w:val="000000"/>
          <w:sz w:val="22"/>
          <w:szCs w:val="22"/>
        </w:rPr>
        <w:t xml:space="preserve"> afin que celui –ci ne repose pas uniquement sur le staff MEMOBIO</w:t>
      </w:r>
      <w:r w:rsidR="000F5254" w:rsidRPr="00753B0F">
        <w:rPr>
          <w:rFonts w:ascii="Arial" w:hAnsi="Arial" w:cs="Arial"/>
          <w:color w:val="000000"/>
          <w:sz w:val="22"/>
          <w:szCs w:val="22"/>
        </w:rPr>
        <w:t xml:space="preserve">. </w:t>
      </w:r>
      <w:r w:rsidR="00AB7FAE" w:rsidRPr="00AB7FAE">
        <w:rPr>
          <w:rFonts w:ascii="Arial" w:hAnsi="Arial" w:cs="Arial"/>
          <w:color w:val="000000"/>
          <w:sz w:val="22"/>
          <w:szCs w:val="22"/>
        </w:rPr>
        <w:t>Le staff MEMOBIO se réserve le droit de refuser une fiche projet si les ressources humaines proposées sont insuffisantes au regard de l’ampleur et de la durée du projet.</w:t>
      </w:r>
    </w:p>
    <w:p w:rsidR="00DA5DCA" w:rsidRPr="00753B0F" w:rsidRDefault="00AB7FAE" w:rsidP="00D04165">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highlight w:val="yellow"/>
        </w:rPr>
        <w:t xml:space="preserve"> </w:t>
      </w:r>
    </w:p>
    <w:p w:rsidR="00DA5DCA" w:rsidRPr="00C73A1E" w:rsidRDefault="000F5254" w:rsidP="00D04165">
      <w:pPr>
        <w:autoSpaceDE w:val="0"/>
        <w:autoSpaceDN w:val="0"/>
        <w:adjustRightInd w:val="0"/>
        <w:spacing w:after="120"/>
        <w:jc w:val="both"/>
        <w:rPr>
          <w:rFonts w:ascii="Arial" w:hAnsi="Arial" w:cs="Arial"/>
          <w:b/>
          <w:color w:val="000000"/>
          <w:sz w:val="24"/>
          <w:szCs w:val="24"/>
        </w:rPr>
      </w:pPr>
      <w:r w:rsidRPr="00C73A1E">
        <w:rPr>
          <w:rFonts w:ascii="Arial" w:hAnsi="Arial" w:cs="Arial"/>
          <w:b/>
          <w:color w:val="000000"/>
          <w:sz w:val="24"/>
          <w:szCs w:val="24"/>
        </w:rPr>
        <w:t>Valorisation</w:t>
      </w:r>
    </w:p>
    <w:p w:rsidR="000F5254" w:rsidRPr="00753B0F" w:rsidRDefault="003177A8"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L</w:t>
      </w:r>
      <w:r w:rsidR="000F5254" w:rsidRPr="00753B0F">
        <w:rPr>
          <w:rFonts w:ascii="Arial" w:hAnsi="Arial" w:cs="Arial"/>
          <w:color w:val="000000"/>
          <w:sz w:val="22"/>
          <w:szCs w:val="22"/>
        </w:rPr>
        <w:t xml:space="preserve">es articles scientifiques publiés grâce </w:t>
      </w:r>
      <w:r w:rsidRPr="00753B0F">
        <w:rPr>
          <w:rFonts w:ascii="Arial" w:hAnsi="Arial" w:cs="Arial"/>
          <w:color w:val="000000"/>
          <w:sz w:val="22"/>
          <w:szCs w:val="22"/>
        </w:rPr>
        <w:t xml:space="preserve">aux résultats acquis sur le plateau MEMOBIO devront impérativement </w:t>
      </w:r>
      <w:r w:rsidRPr="00753B0F">
        <w:rPr>
          <w:rFonts w:ascii="Arial" w:hAnsi="Arial" w:cs="Arial"/>
          <w:color w:val="000000"/>
          <w:sz w:val="22"/>
          <w:szCs w:val="22"/>
          <w:u w:val="single"/>
        </w:rPr>
        <w:t>associer tous les membres de MEMOBIO ayant contribué</w:t>
      </w:r>
      <w:r w:rsidR="00753B0F">
        <w:rPr>
          <w:rFonts w:ascii="Arial" w:hAnsi="Arial" w:cs="Arial"/>
          <w:color w:val="000000"/>
          <w:sz w:val="22"/>
          <w:szCs w:val="22"/>
          <w:u w:val="single"/>
        </w:rPr>
        <w:t>s</w:t>
      </w:r>
      <w:r w:rsidRPr="00753B0F">
        <w:rPr>
          <w:rFonts w:ascii="Arial" w:hAnsi="Arial" w:cs="Arial"/>
          <w:color w:val="000000"/>
          <w:sz w:val="22"/>
          <w:szCs w:val="22"/>
          <w:u w:val="single"/>
        </w:rPr>
        <w:t xml:space="preserve"> à l’expérimentation.</w:t>
      </w:r>
      <w:r w:rsidRPr="00753B0F">
        <w:rPr>
          <w:rFonts w:ascii="Arial" w:hAnsi="Arial" w:cs="Arial"/>
          <w:color w:val="000000"/>
          <w:sz w:val="22"/>
          <w:szCs w:val="22"/>
        </w:rPr>
        <w:t xml:space="preserve"> Cette association pourra se concrétiser par une place dans les co-auteurs (implication directe et </w:t>
      </w:r>
      <w:r w:rsidR="00DE17E9">
        <w:rPr>
          <w:rFonts w:ascii="Arial" w:hAnsi="Arial" w:cs="Arial"/>
          <w:color w:val="000000"/>
          <w:sz w:val="22"/>
          <w:szCs w:val="22"/>
        </w:rPr>
        <w:t>significative</w:t>
      </w:r>
      <w:r w:rsidRPr="00753B0F">
        <w:rPr>
          <w:rFonts w:ascii="Arial" w:hAnsi="Arial" w:cs="Arial"/>
          <w:color w:val="000000"/>
          <w:sz w:val="22"/>
          <w:szCs w:val="22"/>
        </w:rPr>
        <w:t xml:space="preserve"> dans les expérimentations) ou bien une mention dans les remerciements (implication indirecte ou ponctuelle).</w:t>
      </w:r>
      <w:r w:rsidR="004E7B94">
        <w:rPr>
          <w:rFonts w:ascii="Arial" w:hAnsi="Arial" w:cs="Arial"/>
          <w:color w:val="000000"/>
          <w:sz w:val="22"/>
          <w:szCs w:val="22"/>
        </w:rPr>
        <w:t xml:space="preserve"> </w:t>
      </w:r>
      <w:r w:rsidR="00DE17E9">
        <w:rPr>
          <w:rFonts w:ascii="Arial" w:hAnsi="Arial" w:cs="Arial"/>
          <w:color w:val="000000"/>
          <w:sz w:val="22"/>
          <w:szCs w:val="22"/>
        </w:rPr>
        <w:t>Les publications scientifiques</w:t>
      </w:r>
      <w:r w:rsidR="004E7B94">
        <w:rPr>
          <w:rFonts w:ascii="Arial" w:hAnsi="Arial" w:cs="Arial"/>
          <w:color w:val="000000"/>
          <w:sz w:val="22"/>
          <w:szCs w:val="22"/>
        </w:rPr>
        <w:t xml:space="preserve"> associant des membres du staff MEMOBIO devront être envoyées au responsable scientifique du plateau pour archivage.</w:t>
      </w:r>
    </w:p>
    <w:p w:rsidR="00F91B76" w:rsidRDefault="00F91B76" w:rsidP="00D04165">
      <w:pPr>
        <w:autoSpaceDE w:val="0"/>
        <w:autoSpaceDN w:val="0"/>
        <w:adjustRightInd w:val="0"/>
        <w:spacing w:after="120"/>
        <w:jc w:val="both"/>
        <w:rPr>
          <w:rFonts w:ascii="Arial" w:hAnsi="Arial" w:cs="Arial"/>
          <w:b/>
          <w:color w:val="C00000"/>
          <w:sz w:val="22"/>
          <w:szCs w:val="22"/>
        </w:rPr>
      </w:pPr>
    </w:p>
    <w:p w:rsidR="002157C0" w:rsidRDefault="002157C0" w:rsidP="00D04165">
      <w:pPr>
        <w:autoSpaceDE w:val="0"/>
        <w:autoSpaceDN w:val="0"/>
        <w:adjustRightInd w:val="0"/>
        <w:spacing w:after="120"/>
        <w:jc w:val="both"/>
        <w:rPr>
          <w:rFonts w:ascii="Arial" w:hAnsi="Arial" w:cs="Arial"/>
          <w:b/>
          <w:color w:val="C00000"/>
          <w:sz w:val="22"/>
          <w:szCs w:val="22"/>
        </w:rPr>
      </w:pPr>
    </w:p>
    <w:p w:rsidR="002157C0" w:rsidRPr="00753B0F" w:rsidRDefault="002157C0" w:rsidP="00D04165">
      <w:pPr>
        <w:autoSpaceDE w:val="0"/>
        <w:autoSpaceDN w:val="0"/>
        <w:adjustRightInd w:val="0"/>
        <w:spacing w:after="120"/>
        <w:jc w:val="both"/>
        <w:rPr>
          <w:rFonts w:ascii="Arial" w:hAnsi="Arial" w:cs="Arial"/>
          <w:b/>
          <w:color w:val="C00000"/>
          <w:sz w:val="22"/>
          <w:szCs w:val="22"/>
        </w:rPr>
      </w:pPr>
    </w:p>
    <w:p w:rsidR="003B75C2" w:rsidRPr="00753B0F" w:rsidRDefault="003B75C2" w:rsidP="00D04165">
      <w:pPr>
        <w:autoSpaceDE w:val="0"/>
        <w:autoSpaceDN w:val="0"/>
        <w:adjustRightInd w:val="0"/>
        <w:spacing w:after="120"/>
        <w:jc w:val="both"/>
        <w:rPr>
          <w:rFonts w:ascii="Arial" w:hAnsi="Arial" w:cs="Arial"/>
          <w:b/>
          <w:color w:val="C00000"/>
          <w:sz w:val="22"/>
          <w:szCs w:val="22"/>
        </w:rPr>
      </w:pPr>
      <w:r w:rsidRPr="00753B0F">
        <w:rPr>
          <w:rFonts w:ascii="Arial" w:hAnsi="Arial" w:cs="Arial"/>
          <w:b/>
          <w:color w:val="C00000"/>
          <w:sz w:val="22"/>
          <w:szCs w:val="22"/>
        </w:rPr>
        <w:t xml:space="preserve">Toute personne qui ne </w:t>
      </w:r>
      <w:r w:rsidR="00CD3EE7" w:rsidRPr="00753B0F">
        <w:rPr>
          <w:rFonts w:ascii="Arial" w:hAnsi="Arial" w:cs="Arial"/>
          <w:b/>
          <w:color w:val="C00000"/>
          <w:sz w:val="22"/>
          <w:szCs w:val="22"/>
        </w:rPr>
        <w:t>respecterai</w:t>
      </w:r>
      <w:r w:rsidR="00CD3EE7">
        <w:rPr>
          <w:rFonts w:ascii="Arial" w:hAnsi="Arial" w:cs="Arial"/>
          <w:b/>
          <w:color w:val="C00000"/>
          <w:sz w:val="22"/>
          <w:szCs w:val="22"/>
        </w:rPr>
        <w:t>t</w:t>
      </w:r>
      <w:r w:rsidRPr="00753B0F">
        <w:rPr>
          <w:rFonts w:ascii="Arial" w:hAnsi="Arial" w:cs="Arial"/>
          <w:b/>
          <w:color w:val="C00000"/>
          <w:sz w:val="22"/>
          <w:szCs w:val="22"/>
        </w:rPr>
        <w:t xml:space="preserve"> pas les règles de fonctionnement et de sécurité décrites ci-dessus </w:t>
      </w:r>
      <w:r w:rsidR="00F91B76" w:rsidRPr="00753B0F">
        <w:rPr>
          <w:rFonts w:ascii="Arial" w:hAnsi="Arial" w:cs="Arial"/>
          <w:b/>
          <w:color w:val="C00000"/>
          <w:sz w:val="22"/>
          <w:szCs w:val="22"/>
        </w:rPr>
        <w:t>se verra</w:t>
      </w:r>
      <w:r w:rsidRPr="00753B0F">
        <w:rPr>
          <w:rFonts w:ascii="Arial" w:hAnsi="Arial" w:cs="Arial"/>
          <w:b/>
          <w:color w:val="C00000"/>
          <w:sz w:val="22"/>
          <w:szCs w:val="22"/>
        </w:rPr>
        <w:t xml:space="preserve"> interdire l’accès </w:t>
      </w:r>
      <w:r w:rsidR="00EC50CD">
        <w:rPr>
          <w:rFonts w:ascii="Arial" w:hAnsi="Arial" w:cs="Arial"/>
          <w:b/>
          <w:color w:val="C00000"/>
          <w:sz w:val="22"/>
          <w:szCs w:val="22"/>
        </w:rPr>
        <w:t>au plateau</w:t>
      </w:r>
      <w:r w:rsidRPr="00753B0F">
        <w:rPr>
          <w:rFonts w:ascii="Arial" w:hAnsi="Arial" w:cs="Arial"/>
          <w:b/>
          <w:color w:val="C00000"/>
          <w:sz w:val="22"/>
          <w:szCs w:val="22"/>
        </w:rPr>
        <w:t xml:space="preserve"> MEMOBIO</w:t>
      </w:r>
      <w:r w:rsidR="00F91B76" w:rsidRPr="00753B0F">
        <w:rPr>
          <w:rFonts w:ascii="Arial" w:hAnsi="Arial" w:cs="Arial"/>
          <w:b/>
          <w:color w:val="C00000"/>
          <w:sz w:val="22"/>
          <w:szCs w:val="22"/>
        </w:rPr>
        <w:t>.</w:t>
      </w:r>
    </w:p>
    <w:p w:rsidR="009236D8" w:rsidRDefault="009236D8" w:rsidP="00D04165">
      <w:pPr>
        <w:autoSpaceDE w:val="0"/>
        <w:autoSpaceDN w:val="0"/>
        <w:adjustRightInd w:val="0"/>
        <w:spacing w:after="120"/>
        <w:jc w:val="both"/>
        <w:rPr>
          <w:rFonts w:ascii="Arial" w:hAnsi="Arial" w:cs="Arial"/>
          <w:b/>
          <w:color w:val="000000"/>
          <w:sz w:val="22"/>
          <w:szCs w:val="22"/>
        </w:rPr>
      </w:pPr>
    </w:p>
    <w:p w:rsidR="002157C0" w:rsidRDefault="002157C0" w:rsidP="00D04165">
      <w:pPr>
        <w:autoSpaceDE w:val="0"/>
        <w:autoSpaceDN w:val="0"/>
        <w:adjustRightInd w:val="0"/>
        <w:spacing w:after="120"/>
        <w:jc w:val="both"/>
        <w:rPr>
          <w:rFonts w:ascii="Arial" w:hAnsi="Arial" w:cs="Arial"/>
          <w:b/>
          <w:color w:val="000000"/>
          <w:sz w:val="22"/>
          <w:szCs w:val="22"/>
        </w:rPr>
      </w:pPr>
    </w:p>
    <w:p w:rsidR="00766B41" w:rsidRPr="00C73A1E" w:rsidRDefault="00DA5DCA" w:rsidP="00D04165">
      <w:pPr>
        <w:autoSpaceDE w:val="0"/>
        <w:autoSpaceDN w:val="0"/>
        <w:adjustRightInd w:val="0"/>
        <w:spacing w:after="120"/>
        <w:jc w:val="both"/>
        <w:rPr>
          <w:rFonts w:ascii="Arial" w:hAnsi="Arial" w:cs="Arial"/>
          <w:b/>
          <w:color w:val="000000"/>
          <w:sz w:val="24"/>
          <w:szCs w:val="24"/>
        </w:rPr>
      </w:pPr>
      <w:r w:rsidRPr="00C73A1E">
        <w:rPr>
          <w:rFonts w:ascii="Arial" w:hAnsi="Arial" w:cs="Arial"/>
          <w:b/>
          <w:color w:val="000000"/>
          <w:sz w:val="24"/>
          <w:szCs w:val="24"/>
        </w:rPr>
        <w:t>Salle</w:t>
      </w:r>
      <w:r w:rsidR="00766B41" w:rsidRPr="00C73A1E">
        <w:rPr>
          <w:rFonts w:ascii="Arial" w:hAnsi="Arial" w:cs="Arial"/>
          <w:b/>
          <w:color w:val="000000"/>
          <w:sz w:val="24"/>
          <w:szCs w:val="24"/>
        </w:rPr>
        <w:t>s</w:t>
      </w:r>
      <w:r w:rsidRPr="00C73A1E">
        <w:rPr>
          <w:rFonts w:ascii="Arial" w:hAnsi="Arial" w:cs="Arial"/>
          <w:b/>
          <w:color w:val="000000"/>
          <w:sz w:val="24"/>
          <w:szCs w:val="24"/>
        </w:rPr>
        <w:t xml:space="preserve"> MEMOBIO</w:t>
      </w:r>
      <w:r w:rsidR="00E55C60" w:rsidRPr="00C73A1E">
        <w:rPr>
          <w:rFonts w:ascii="Arial" w:hAnsi="Arial" w:cs="Arial"/>
          <w:b/>
          <w:color w:val="000000"/>
          <w:sz w:val="24"/>
          <w:szCs w:val="24"/>
        </w:rPr>
        <w:t xml:space="preserve"> </w:t>
      </w:r>
    </w:p>
    <w:p w:rsidR="00766B41" w:rsidRDefault="00DA5DCA" w:rsidP="00D04165">
      <w:pPr>
        <w:autoSpaceDE w:val="0"/>
        <w:autoSpaceDN w:val="0"/>
        <w:adjustRightInd w:val="0"/>
        <w:spacing w:after="120"/>
        <w:contextualSpacing/>
        <w:jc w:val="both"/>
        <w:rPr>
          <w:rFonts w:ascii="Arial" w:hAnsi="Arial" w:cs="Arial"/>
          <w:color w:val="000000"/>
          <w:sz w:val="22"/>
          <w:szCs w:val="22"/>
        </w:rPr>
      </w:pPr>
      <w:r w:rsidRPr="00753B0F">
        <w:rPr>
          <w:rFonts w:ascii="Arial" w:hAnsi="Arial" w:cs="Arial"/>
          <w:color w:val="000000"/>
          <w:sz w:val="22"/>
          <w:szCs w:val="22"/>
        </w:rPr>
        <w:t xml:space="preserve">- </w:t>
      </w:r>
      <w:r w:rsidRPr="00F85746">
        <w:rPr>
          <w:rFonts w:ascii="Arial" w:hAnsi="Arial" w:cs="Arial"/>
          <w:b/>
          <w:color w:val="000000"/>
          <w:sz w:val="22"/>
          <w:szCs w:val="22"/>
        </w:rPr>
        <w:t>Salle 103</w:t>
      </w:r>
      <w:r w:rsidR="00A93C5E" w:rsidRPr="00F85746">
        <w:rPr>
          <w:rFonts w:ascii="Arial" w:hAnsi="Arial" w:cs="Arial"/>
          <w:b/>
          <w:color w:val="000000"/>
          <w:sz w:val="22"/>
          <w:szCs w:val="22"/>
        </w:rPr>
        <w:t xml:space="preserve"> : </w:t>
      </w:r>
      <w:r w:rsidR="00766B41" w:rsidRPr="00F85746">
        <w:rPr>
          <w:rFonts w:ascii="Arial" w:hAnsi="Arial" w:cs="Arial"/>
          <w:b/>
          <w:color w:val="000000"/>
          <w:sz w:val="22"/>
          <w:szCs w:val="22"/>
        </w:rPr>
        <w:t>Chimie MEMOBIO</w:t>
      </w:r>
      <w:r w:rsidR="00766B41">
        <w:rPr>
          <w:rFonts w:ascii="Arial" w:hAnsi="Arial" w:cs="Arial"/>
          <w:color w:val="000000"/>
          <w:sz w:val="22"/>
          <w:szCs w:val="22"/>
        </w:rPr>
        <w:t> </w:t>
      </w:r>
      <w:r w:rsidR="00A93C5E">
        <w:rPr>
          <w:rFonts w:ascii="Arial" w:hAnsi="Arial" w:cs="Arial"/>
          <w:color w:val="000000"/>
          <w:sz w:val="22"/>
          <w:szCs w:val="22"/>
        </w:rPr>
        <w:t>(</w:t>
      </w:r>
      <w:r w:rsidR="00766B41" w:rsidRPr="00753B0F">
        <w:rPr>
          <w:rFonts w:ascii="Arial" w:hAnsi="Arial" w:cs="Arial"/>
          <w:color w:val="000000"/>
          <w:sz w:val="22"/>
          <w:szCs w:val="22"/>
        </w:rPr>
        <w:t>Thierry Gaude)</w:t>
      </w:r>
      <w:r w:rsidR="00766B41">
        <w:rPr>
          <w:rFonts w:ascii="Arial" w:hAnsi="Arial" w:cs="Arial"/>
          <w:color w:val="000000"/>
          <w:sz w:val="22"/>
          <w:szCs w:val="22"/>
        </w:rPr>
        <w:t xml:space="preserve"> </w:t>
      </w:r>
    </w:p>
    <w:p w:rsidR="00766B41" w:rsidRDefault="00766B41" w:rsidP="00D04165">
      <w:pPr>
        <w:autoSpaceDE w:val="0"/>
        <w:autoSpaceDN w:val="0"/>
        <w:adjustRightInd w:val="0"/>
        <w:spacing w:after="120"/>
        <w:contextualSpacing/>
        <w:jc w:val="both"/>
        <w:rPr>
          <w:rFonts w:ascii="Arial" w:hAnsi="Arial" w:cs="Arial"/>
          <w:color w:val="000000"/>
          <w:sz w:val="22"/>
          <w:szCs w:val="22"/>
        </w:rPr>
      </w:pPr>
      <w:r w:rsidRPr="007212BF">
        <w:rPr>
          <w:rFonts w:ascii="Arial" w:hAnsi="Arial" w:cs="Arial"/>
          <w:i/>
          <w:color w:val="000000"/>
          <w:sz w:val="22"/>
          <w:szCs w:val="22"/>
        </w:rPr>
        <w:t>Expérimentations</w:t>
      </w:r>
      <w:r>
        <w:rPr>
          <w:rFonts w:ascii="Arial" w:hAnsi="Arial" w:cs="Arial"/>
          <w:color w:val="000000"/>
          <w:sz w:val="22"/>
          <w:szCs w:val="22"/>
        </w:rPr>
        <w:t xml:space="preserve"> : </w:t>
      </w:r>
      <w:r w:rsidR="00A93C5E">
        <w:rPr>
          <w:rFonts w:ascii="Arial" w:hAnsi="Arial" w:cs="Arial"/>
          <w:color w:val="000000"/>
          <w:sz w:val="22"/>
          <w:szCs w:val="22"/>
        </w:rPr>
        <w:t>stockage</w:t>
      </w:r>
      <w:r w:rsidR="00DA5DCA" w:rsidRPr="00753B0F">
        <w:rPr>
          <w:rFonts w:ascii="Arial" w:hAnsi="Arial" w:cs="Arial"/>
          <w:color w:val="000000"/>
          <w:sz w:val="22"/>
          <w:szCs w:val="22"/>
        </w:rPr>
        <w:t xml:space="preserve"> des produits chimiques, préparation des réactifs et analyses chimiques. </w:t>
      </w:r>
    </w:p>
    <w:p w:rsidR="00DA5DCA" w:rsidRDefault="00DA5DCA" w:rsidP="00D04165">
      <w:pPr>
        <w:autoSpaceDE w:val="0"/>
        <w:autoSpaceDN w:val="0"/>
        <w:adjustRightInd w:val="0"/>
        <w:spacing w:after="120"/>
        <w:contextualSpacing/>
        <w:jc w:val="both"/>
        <w:rPr>
          <w:rFonts w:ascii="Arial" w:hAnsi="Arial" w:cs="Arial"/>
          <w:color w:val="7F7F7F" w:themeColor="text1" w:themeTint="80"/>
          <w:sz w:val="22"/>
          <w:szCs w:val="22"/>
        </w:rPr>
      </w:pPr>
      <w:r w:rsidRPr="007212BF">
        <w:rPr>
          <w:rFonts w:ascii="Arial" w:hAnsi="Arial" w:cs="Arial"/>
          <w:i/>
          <w:color w:val="7F7F7F" w:themeColor="text1" w:themeTint="80"/>
          <w:sz w:val="22"/>
          <w:szCs w:val="22"/>
        </w:rPr>
        <w:t>Matériel</w:t>
      </w:r>
      <w:r w:rsidRPr="007212BF">
        <w:rPr>
          <w:rFonts w:ascii="Arial" w:hAnsi="Arial" w:cs="Arial"/>
          <w:color w:val="7F7F7F" w:themeColor="text1" w:themeTint="80"/>
          <w:sz w:val="22"/>
          <w:szCs w:val="22"/>
        </w:rPr>
        <w:t> :</w:t>
      </w:r>
      <w:r w:rsidRPr="00753B0F">
        <w:rPr>
          <w:rFonts w:ascii="Arial" w:hAnsi="Arial" w:cs="Arial"/>
          <w:color w:val="7F7F7F" w:themeColor="text1" w:themeTint="80"/>
          <w:sz w:val="22"/>
          <w:szCs w:val="22"/>
        </w:rPr>
        <w:t xml:space="preserve"> armoires chimiques ventilées, balance de précision, hottes c</w:t>
      </w:r>
      <w:r w:rsidR="00E55C60">
        <w:rPr>
          <w:rFonts w:ascii="Arial" w:hAnsi="Arial" w:cs="Arial"/>
          <w:color w:val="7F7F7F" w:themeColor="text1" w:themeTint="80"/>
          <w:sz w:val="22"/>
          <w:szCs w:val="22"/>
        </w:rPr>
        <w:t xml:space="preserve">himiques, pH-mètre, </w:t>
      </w:r>
      <w:proofErr w:type="spellStart"/>
      <w:r w:rsidR="00E55C60">
        <w:rPr>
          <w:rFonts w:ascii="Arial" w:hAnsi="Arial" w:cs="Arial"/>
          <w:color w:val="7F7F7F" w:themeColor="text1" w:themeTint="80"/>
          <w:sz w:val="22"/>
          <w:szCs w:val="22"/>
        </w:rPr>
        <w:t>Rotavapor</w:t>
      </w:r>
      <w:proofErr w:type="spellEnd"/>
      <w:r w:rsidR="00E55C60">
        <w:rPr>
          <w:rFonts w:ascii="Arial" w:hAnsi="Arial" w:cs="Arial"/>
          <w:color w:val="7F7F7F" w:themeColor="text1" w:themeTint="80"/>
          <w:sz w:val="22"/>
          <w:szCs w:val="22"/>
        </w:rPr>
        <w:t>.</w:t>
      </w:r>
    </w:p>
    <w:p w:rsidR="008975AC" w:rsidRPr="00753B0F" w:rsidRDefault="008975AC" w:rsidP="00D04165">
      <w:pPr>
        <w:autoSpaceDE w:val="0"/>
        <w:autoSpaceDN w:val="0"/>
        <w:adjustRightInd w:val="0"/>
        <w:spacing w:after="120" w:line="160" w:lineRule="exact"/>
        <w:contextualSpacing/>
        <w:jc w:val="both"/>
        <w:rPr>
          <w:rFonts w:ascii="Arial" w:hAnsi="Arial" w:cs="Arial"/>
          <w:color w:val="7F7F7F" w:themeColor="text1" w:themeTint="80"/>
          <w:sz w:val="22"/>
          <w:szCs w:val="22"/>
        </w:rPr>
      </w:pPr>
    </w:p>
    <w:p w:rsidR="008975AC" w:rsidRDefault="00DA5DCA" w:rsidP="00D04165">
      <w:pPr>
        <w:autoSpaceDE w:val="0"/>
        <w:autoSpaceDN w:val="0"/>
        <w:adjustRightInd w:val="0"/>
        <w:spacing w:after="120"/>
        <w:contextualSpacing/>
        <w:jc w:val="both"/>
        <w:rPr>
          <w:rFonts w:ascii="Arial" w:hAnsi="Arial" w:cs="Arial"/>
          <w:color w:val="7F7F7F" w:themeColor="text1" w:themeTint="80"/>
          <w:sz w:val="22"/>
          <w:szCs w:val="22"/>
        </w:rPr>
      </w:pPr>
      <w:r w:rsidRPr="00753B0F">
        <w:rPr>
          <w:rFonts w:ascii="Arial" w:hAnsi="Arial" w:cs="Arial"/>
          <w:color w:val="000000"/>
          <w:sz w:val="22"/>
          <w:szCs w:val="22"/>
        </w:rPr>
        <w:t xml:space="preserve">- </w:t>
      </w:r>
      <w:r w:rsidRPr="00F85746">
        <w:rPr>
          <w:rFonts w:ascii="Arial" w:hAnsi="Arial" w:cs="Arial"/>
          <w:b/>
          <w:color w:val="000000"/>
          <w:sz w:val="22"/>
          <w:szCs w:val="22"/>
        </w:rPr>
        <w:t>Salle 112a</w:t>
      </w:r>
      <w:r w:rsidR="007212BF" w:rsidRPr="00F85746">
        <w:rPr>
          <w:rFonts w:ascii="Arial" w:hAnsi="Arial" w:cs="Arial"/>
          <w:b/>
          <w:color w:val="000000"/>
          <w:sz w:val="22"/>
          <w:szCs w:val="22"/>
        </w:rPr>
        <w:t xml:space="preserve"> : </w:t>
      </w:r>
      <w:r w:rsidRPr="00F85746">
        <w:rPr>
          <w:rFonts w:ascii="Arial" w:hAnsi="Arial" w:cs="Arial"/>
          <w:b/>
          <w:color w:val="000000"/>
          <w:sz w:val="22"/>
          <w:szCs w:val="22"/>
        </w:rPr>
        <w:t>Extraction</w:t>
      </w:r>
      <w:r w:rsidR="00E55C60" w:rsidRPr="00F85746">
        <w:rPr>
          <w:rFonts w:ascii="Arial" w:hAnsi="Arial" w:cs="Arial"/>
          <w:b/>
          <w:color w:val="000000"/>
          <w:sz w:val="22"/>
          <w:szCs w:val="22"/>
        </w:rPr>
        <w:t xml:space="preserve"> </w:t>
      </w:r>
      <w:r w:rsidRPr="00F85746">
        <w:rPr>
          <w:rFonts w:ascii="Arial" w:hAnsi="Arial" w:cs="Arial"/>
          <w:b/>
          <w:color w:val="000000"/>
          <w:sz w:val="22"/>
          <w:szCs w:val="22"/>
        </w:rPr>
        <w:t xml:space="preserve">et </w:t>
      </w:r>
      <w:r w:rsidR="007212BF" w:rsidRPr="00F85746">
        <w:rPr>
          <w:rFonts w:ascii="Arial" w:hAnsi="Arial" w:cs="Arial"/>
          <w:b/>
          <w:color w:val="000000"/>
          <w:sz w:val="22"/>
          <w:szCs w:val="22"/>
        </w:rPr>
        <w:t>Spectrophotométrie MEMOBIO</w:t>
      </w:r>
      <w:r w:rsidR="007212BF">
        <w:rPr>
          <w:rFonts w:ascii="Arial" w:hAnsi="Arial" w:cs="Arial"/>
          <w:color w:val="000000"/>
          <w:sz w:val="22"/>
          <w:szCs w:val="22"/>
        </w:rPr>
        <w:t> </w:t>
      </w:r>
      <w:r w:rsidR="007212BF" w:rsidRPr="00753B0F">
        <w:rPr>
          <w:rFonts w:ascii="Arial" w:hAnsi="Arial" w:cs="Arial"/>
          <w:color w:val="000000"/>
          <w:sz w:val="22"/>
          <w:szCs w:val="22"/>
        </w:rPr>
        <w:t>(Frédéric Laporte</w:t>
      </w:r>
      <w:r w:rsidR="007A48B7">
        <w:rPr>
          <w:rFonts w:ascii="Arial" w:hAnsi="Arial" w:cs="Arial"/>
          <w:color w:val="000000"/>
          <w:sz w:val="22"/>
          <w:szCs w:val="22"/>
        </w:rPr>
        <w:t xml:space="preserve">, Sophie </w:t>
      </w:r>
      <w:proofErr w:type="spellStart"/>
      <w:r w:rsidR="007A48B7">
        <w:rPr>
          <w:rFonts w:ascii="Arial" w:hAnsi="Arial" w:cs="Arial"/>
          <w:color w:val="000000"/>
          <w:sz w:val="22"/>
          <w:szCs w:val="22"/>
        </w:rPr>
        <w:t>Périgon</w:t>
      </w:r>
      <w:proofErr w:type="spellEnd"/>
      <w:r w:rsidR="007212BF" w:rsidRPr="00753B0F">
        <w:rPr>
          <w:rFonts w:ascii="Arial" w:hAnsi="Arial" w:cs="Arial"/>
          <w:color w:val="000000"/>
          <w:sz w:val="22"/>
          <w:szCs w:val="22"/>
        </w:rPr>
        <w:t>)</w:t>
      </w:r>
    </w:p>
    <w:p w:rsidR="008975AC" w:rsidRDefault="007212BF" w:rsidP="00D04165">
      <w:pPr>
        <w:autoSpaceDE w:val="0"/>
        <w:autoSpaceDN w:val="0"/>
        <w:adjustRightInd w:val="0"/>
        <w:spacing w:after="120"/>
        <w:contextualSpacing/>
        <w:jc w:val="both"/>
        <w:rPr>
          <w:rFonts w:ascii="Arial" w:hAnsi="Arial" w:cs="Arial"/>
          <w:color w:val="000000"/>
          <w:sz w:val="22"/>
          <w:szCs w:val="22"/>
        </w:rPr>
      </w:pPr>
      <w:r w:rsidRPr="007212BF">
        <w:rPr>
          <w:rFonts w:ascii="Arial" w:hAnsi="Arial" w:cs="Arial"/>
          <w:i/>
          <w:color w:val="000000"/>
          <w:sz w:val="22"/>
          <w:szCs w:val="22"/>
        </w:rPr>
        <w:t>Expérimentations</w:t>
      </w:r>
      <w:r>
        <w:rPr>
          <w:rFonts w:ascii="Arial" w:hAnsi="Arial" w:cs="Arial"/>
          <w:sz w:val="22"/>
          <w:szCs w:val="22"/>
        </w:rPr>
        <w:t xml:space="preserve"> : </w:t>
      </w:r>
      <w:r w:rsidR="00823034" w:rsidRPr="00823034">
        <w:rPr>
          <w:rFonts w:ascii="Arial" w:hAnsi="Arial" w:cs="Arial"/>
          <w:sz w:val="22"/>
          <w:szCs w:val="22"/>
        </w:rPr>
        <w:t xml:space="preserve">extraction d’acides nucléiques avec solvant </w:t>
      </w:r>
      <w:r w:rsidR="00823034">
        <w:rPr>
          <w:rFonts w:ascii="Arial" w:hAnsi="Arial" w:cs="Arial"/>
          <w:color w:val="000000"/>
          <w:sz w:val="22"/>
          <w:szCs w:val="22"/>
        </w:rPr>
        <w:t>et spectrométrie</w:t>
      </w:r>
      <w:r w:rsidR="00DA5DCA" w:rsidRPr="00753B0F">
        <w:rPr>
          <w:rFonts w:ascii="Arial" w:hAnsi="Arial" w:cs="Arial"/>
          <w:color w:val="000000"/>
          <w:sz w:val="22"/>
          <w:szCs w:val="22"/>
        </w:rPr>
        <w:t xml:space="preserve">. </w:t>
      </w:r>
    </w:p>
    <w:p w:rsidR="00DA5DCA" w:rsidRDefault="00DA5DCA" w:rsidP="00D04165">
      <w:pPr>
        <w:autoSpaceDE w:val="0"/>
        <w:autoSpaceDN w:val="0"/>
        <w:adjustRightInd w:val="0"/>
        <w:spacing w:after="120"/>
        <w:contextualSpacing/>
        <w:jc w:val="both"/>
        <w:rPr>
          <w:rFonts w:ascii="Arial" w:hAnsi="Arial" w:cs="Arial"/>
          <w:color w:val="7F7F7F" w:themeColor="text1" w:themeTint="80"/>
          <w:sz w:val="22"/>
          <w:szCs w:val="22"/>
        </w:rPr>
      </w:pPr>
      <w:r w:rsidRPr="007212BF">
        <w:rPr>
          <w:rFonts w:ascii="Arial" w:hAnsi="Arial" w:cs="Arial"/>
          <w:i/>
          <w:color w:val="7F7F7F" w:themeColor="text1" w:themeTint="80"/>
          <w:sz w:val="22"/>
          <w:szCs w:val="22"/>
        </w:rPr>
        <w:t>Matériel</w:t>
      </w:r>
      <w:r w:rsidR="007212BF">
        <w:rPr>
          <w:rFonts w:ascii="Arial" w:hAnsi="Arial" w:cs="Arial"/>
          <w:color w:val="7F7F7F" w:themeColor="text1" w:themeTint="80"/>
          <w:sz w:val="22"/>
          <w:szCs w:val="22"/>
        </w:rPr>
        <w:t xml:space="preserve"> : hotte chimique, </w:t>
      </w:r>
      <w:proofErr w:type="spellStart"/>
      <w:r w:rsidR="007212BF">
        <w:rPr>
          <w:rFonts w:ascii="Arial" w:hAnsi="Arial" w:cs="Arial"/>
          <w:color w:val="7F7F7F" w:themeColor="text1" w:themeTint="80"/>
          <w:sz w:val="22"/>
          <w:szCs w:val="22"/>
        </w:rPr>
        <w:t>centri</w:t>
      </w:r>
      <w:proofErr w:type="spellEnd"/>
      <w:r w:rsidR="007212BF">
        <w:rPr>
          <w:rFonts w:ascii="Arial" w:hAnsi="Arial" w:cs="Arial"/>
          <w:color w:val="7F7F7F" w:themeColor="text1" w:themeTint="80"/>
          <w:sz w:val="22"/>
          <w:szCs w:val="22"/>
        </w:rPr>
        <w:t>-</w:t>
      </w:r>
      <w:r w:rsidRPr="00753B0F">
        <w:rPr>
          <w:rFonts w:ascii="Arial" w:hAnsi="Arial" w:cs="Arial"/>
          <w:color w:val="7F7F7F" w:themeColor="text1" w:themeTint="80"/>
          <w:sz w:val="22"/>
          <w:szCs w:val="22"/>
        </w:rPr>
        <w:t xml:space="preserve">réfrigérée, </w:t>
      </w:r>
      <w:proofErr w:type="spellStart"/>
      <w:r w:rsidRPr="00753B0F">
        <w:rPr>
          <w:rFonts w:ascii="Arial" w:hAnsi="Arial" w:cs="Arial"/>
          <w:color w:val="7F7F7F" w:themeColor="text1" w:themeTint="80"/>
          <w:sz w:val="22"/>
          <w:szCs w:val="22"/>
        </w:rPr>
        <w:t>Nanodrop</w:t>
      </w:r>
      <w:proofErr w:type="spellEnd"/>
      <w:r w:rsidRPr="00753B0F">
        <w:rPr>
          <w:rFonts w:ascii="Arial" w:hAnsi="Arial" w:cs="Arial"/>
          <w:color w:val="7F7F7F" w:themeColor="text1" w:themeTint="80"/>
          <w:sz w:val="22"/>
          <w:szCs w:val="22"/>
        </w:rPr>
        <w:t xml:space="preserve">, spectrophotomètre en plaque </w:t>
      </w:r>
      <w:proofErr w:type="spellStart"/>
      <w:r w:rsidRPr="00753B0F">
        <w:rPr>
          <w:rFonts w:ascii="Arial" w:hAnsi="Arial" w:cs="Arial"/>
          <w:color w:val="7F7F7F" w:themeColor="text1" w:themeTint="80"/>
          <w:sz w:val="22"/>
          <w:szCs w:val="22"/>
        </w:rPr>
        <w:t>Varioskan</w:t>
      </w:r>
      <w:proofErr w:type="spellEnd"/>
      <w:r w:rsidRPr="00753B0F">
        <w:rPr>
          <w:rFonts w:ascii="Arial" w:hAnsi="Arial" w:cs="Arial"/>
          <w:color w:val="7F7F7F" w:themeColor="text1" w:themeTint="80"/>
          <w:sz w:val="22"/>
          <w:szCs w:val="22"/>
        </w:rPr>
        <w:t xml:space="preserve"> UV/visible et fluo,</w:t>
      </w:r>
      <w:r w:rsidRPr="00753B0F">
        <w:rPr>
          <w:rFonts w:ascii="Arial" w:hAnsi="Arial" w:cs="Arial"/>
          <w:color w:val="000000"/>
          <w:sz w:val="22"/>
          <w:szCs w:val="22"/>
        </w:rPr>
        <w:t xml:space="preserve"> </w:t>
      </w:r>
      <w:r w:rsidRPr="00753B0F">
        <w:rPr>
          <w:rFonts w:ascii="Arial" w:hAnsi="Arial" w:cs="Arial"/>
          <w:color w:val="7F7F7F" w:themeColor="text1" w:themeTint="80"/>
          <w:sz w:val="22"/>
          <w:szCs w:val="22"/>
        </w:rPr>
        <w:t xml:space="preserve">spectrophotomètre bi-faisceau à cuves, HPLC détecteur UV/visible et fluo avec passeur </w:t>
      </w:r>
      <w:r w:rsidR="00A760BA">
        <w:rPr>
          <w:rFonts w:ascii="Arial" w:hAnsi="Arial" w:cs="Arial"/>
          <w:color w:val="7F7F7F" w:themeColor="text1" w:themeTint="80"/>
          <w:sz w:val="22"/>
          <w:szCs w:val="22"/>
        </w:rPr>
        <w:t>d’</w:t>
      </w:r>
      <w:r w:rsidRPr="00753B0F">
        <w:rPr>
          <w:rFonts w:ascii="Arial" w:hAnsi="Arial" w:cs="Arial"/>
          <w:color w:val="7F7F7F" w:themeColor="text1" w:themeTint="80"/>
          <w:sz w:val="22"/>
          <w:szCs w:val="22"/>
        </w:rPr>
        <w:t>échantillon</w:t>
      </w:r>
      <w:r w:rsidR="00A760BA">
        <w:rPr>
          <w:rFonts w:ascii="Arial" w:hAnsi="Arial" w:cs="Arial"/>
          <w:color w:val="7F7F7F" w:themeColor="text1" w:themeTint="80"/>
          <w:sz w:val="22"/>
          <w:szCs w:val="22"/>
        </w:rPr>
        <w:t>s</w:t>
      </w:r>
      <w:r w:rsidRPr="00753B0F">
        <w:rPr>
          <w:rFonts w:ascii="Arial" w:hAnsi="Arial" w:cs="Arial"/>
          <w:color w:val="7F7F7F" w:themeColor="text1" w:themeTint="80"/>
          <w:sz w:val="22"/>
          <w:szCs w:val="22"/>
        </w:rPr>
        <w:t xml:space="preserve"> et collecteur de fraction</w:t>
      </w:r>
      <w:r w:rsidR="00A760BA">
        <w:rPr>
          <w:rFonts w:ascii="Arial" w:hAnsi="Arial" w:cs="Arial"/>
          <w:color w:val="7F7F7F" w:themeColor="text1" w:themeTint="80"/>
          <w:sz w:val="22"/>
          <w:szCs w:val="22"/>
        </w:rPr>
        <w:t>s</w:t>
      </w:r>
      <w:r w:rsidRPr="00753B0F">
        <w:rPr>
          <w:rFonts w:ascii="Arial" w:hAnsi="Arial" w:cs="Arial"/>
          <w:color w:val="7F7F7F" w:themeColor="text1" w:themeTint="80"/>
          <w:sz w:val="22"/>
          <w:szCs w:val="22"/>
        </w:rPr>
        <w:t>.</w:t>
      </w:r>
    </w:p>
    <w:p w:rsidR="007A48B7" w:rsidRDefault="007A48B7" w:rsidP="007A48B7">
      <w:pPr>
        <w:autoSpaceDE w:val="0"/>
        <w:autoSpaceDN w:val="0"/>
        <w:adjustRightInd w:val="0"/>
        <w:spacing w:after="120"/>
        <w:contextualSpacing/>
        <w:jc w:val="both"/>
        <w:rPr>
          <w:rFonts w:ascii="Arial" w:hAnsi="Arial" w:cs="Arial"/>
          <w:color w:val="000000"/>
          <w:sz w:val="22"/>
          <w:szCs w:val="22"/>
        </w:rPr>
      </w:pPr>
      <w:r w:rsidRPr="007212BF">
        <w:rPr>
          <w:rFonts w:ascii="Arial" w:hAnsi="Arial" w:cs="Arial"/>
          <w:i/>
          <w:color w:val="000000"/>
          <w:sz w:val="22"/>
          <w:szCs w:val="22"/>
        </w:rPr>
        <w:t>Expérimentations</w:t>
      </w:r>
      <w:r>
        <w:rPr>
          <w:rFonts w:ascii="Arial" w:hAnsi="Arial" w:cs="Arial"/>
          <w:color w:val="000000"/>
          <w:sz w:val="22"/>
          <w:szCs w:val="22"/>
        </w:rPr>
        <w:t xml:space="preserve"> : extraction, préparation, séparation des protéines et analyses </w:t>
      </w:r>
      <w:proofErr w:type="spellStart"/>
      <w:r>
        <w:rPr>
          <w:rFonts w:ascii="Arial" w:hAnsi="Arial" w:cs="Arial"/>
          <w:color w:val="000000"/>
          <w:sz w:val="22"/>
          <w:szCs w:val="22"/>
        </w:rPr>
        <w:t>immuno</w:t>
      </w:r>
      <w:proofErr w:type="spellEnd"/>
      <w:r>
        <w:rPr>
          <w:rFonts w:ascii="Arial" w:hAnsi="Arial" w:cs="Arial"/>
          <w:color w:val="000000"/>
          <w:sz w:val="22"/>
          <w:szCs w:val="22"/>
        </w:rPr>
        <w:t>-</w:t>
      </w:r>
      <w:proofErr w:type="spellStart"/>
      <w:r>
        <w:rPr>
          <w:rFonts w:ascii="Arial" w:hAnsi="Arial" w:cs="Arial"/>
          <w:color w:val="000000"/>
          <w:sz w:val="22"/>
          <w:szCs w:val="22"/>
        </w:rPr>
        <w:t>histo-chimiques</w:t>
      </w:r>
      <w:proofErr w:type="spellEnd"/>
      <w:r>
        <w:rPr>
          <w:rFonts w:ascii="Arial" w:hAnsi="Arial" w:cs="Arial"/>
          <w:color w:val="000000"/>
          <w:sz w:val="22"/>
          <w:szCs w:val="22"/>
        </w:rPr>
        <w:t>.</w:t>
      </w:r>
    </w:p>
    <w:p w:rsidR="007A48B7" w:rsidRDefault="007A48B7" w:rsidP="007A48B7">
      <w:pPr>
        <w:autoSpaceDE w:val="0"/>
        <w:autoSpaceDN w:val="0"/>
        <w:adjustRightInd w:val="0"/>
        <w:spacing w:after="120"/>
        <w:contextualSpacing/>
        <w:jc w:val="both"/>
        <w:rPr>
          <w:rFonts w:ascii="Arial" w:hAnsi="Arial" w:cs="Arial"/>
          <w:color w:val="7F7F7F" w:themeColor="text1" w:themeTint="80"/>
          <w:sz w:val="22"/>
          <w:szCs w:val="22"/>
        </w:rPr>
      </w:pPr>
      <w:r w:rsidRPr="007212BF">
        <w:rPr>
          <w:rFonts w:ascii="Arial" w:hAnsi="Arial" w:cs="Arial"/>
          <w:i/>
          <w:color w:val="7F7F7F" w:themeColor="text1" w:themeTint="80"/>
          <w:sz w:val="22"/>
          <w:szCs w:val="22"/>
        </w:rPr>
        <w:t>Matériel</w:t>
      </w:r>
      <w:r w:rsidRPr="00753B0F">
        <w:rPr>
          <w:rFonts w:ascii="Arial" w:hAnsi="Arial" w:cs="Arial"/>
          <w:color w:val="7F7F7F" w:themeColor="text1" w:themeTint="80"/>
          <w:sz w:val="22"/>
          <w:szCs w:val="22"/>
        </w:rPr>
        <w:t xml:space="preserve"> : </w:t>
      </w:r>
      <w:r>
        <w:rPr>
          <w:rFonts w:ascii="Arial" w:hAnsi="Arial" w:cs="Arial"/>
          <w:color w:val="7F7F7F" w:themeColor="text1" w:themeTint="80"/>
          <w:sz w:val="22"/>
          <w:szCs w:val="22"/>
        </w:rPr>
        <w:t>matériel</w:t>
      </w:r>
      <w:r w:rsidRPr="00753B0F">
        <w:rPr>
          <w:rFonts w:ascii="Arial" w:hAnsi="Arial" w:cs="Arial"/>
          <w:color w:val="7F7F7F" w:themeColor="text1" w:themeTint="80"/>
          <w:sz w:val="22"/>
          <w:szCs w:val="22"/>
        </w:rPr>
        <w:t xml:space="preserve"> d’électrophorèse, </w:t>
      </w:r>
      <w:proofErr w:type="spellStart"/>
      <w:r w:rsidRPr="00753B0F">
        <w:rPr>
          <w:rFonts w:ascii="Arial" w:hAnsi="Arial" w:cs="Arial"/>
          <w:color w:val="7F7F7F" w:themeColor="text1" w:themeTint="80"/>
          <w:sz w:val="22"/>
          <w:szCs w:val="22"/>
        </w:rPr>
        <w:t>Ultraturax</w:t>
      </w:r>
      <w:proofErr w:type="spellEnd"/>
      <w:r w:rsidRPr="00753B0F">
        <w:rPr>
          <w:rFonts w:ascii="Arial" w:hAnsi="Arial" w:cs="Arial"/>
          <w:color w:val="7F7F7F" w:themeColor="text1" w:themeTint="80"/>
          <w:sz w:val="22"/>
          <w:szCs w:val="22"/>
        </w:rPr>
        <w:t xml:space="preserve">, </w:t>
      </w:r>
      <w:proofErr w:type="spellStart"/>
      <w:r w:rsidRPr="00753B0F">
        <w:rPr>
          <w:rFonts w:ascii="Arial" w:hAnsi="Arial" w:cs="Arial"/>
          <w:color w:val="7F7F7F" w:themeColor="text1" w:themeTint="80"/>
          <w:sz w:val="22"/>
          <w:szCs w:val="22"/>
        </w:rPr>
        <w:t>centri</w:t>
      </w:r>
      <w:proofErr w:type="spellEnd"/>
      <w:r>
        <w:rPr>
          <w:rFonts w:ascii="Arial" w:hAnsi="Arial" w:cs="Arial"/>
          <w:color w:val="7F7F7F" w:themeColor="text1" w:themeTint="80"/>
          <w:sz w:val="22"/>
          <w:szCs w:val="22"/>
        </w:rPr>
        <w:t>-</w:t>
      </w:r>
      <w:r w:rsidRPr="00753B0F">
        <w:rPr>
          <w:rFonts w:ascii="Arial" w:hAnsi="Arial" w:cs="Arial"/>
          <w:color w:val="7F7F7F" w:themeColor="text1" w:themeTint="80"/>
          <w:sz w:val="22"/>
          <w:szCs w:val="22"/>
        </w:rPr>
        <w:t>réfrigérée</w:t>
      </w:r>
      <w:r>
        <w:rPr>
          <w:rFonts w:ascii="Arial" w:hAnsi="Arial" w:cs="Arial"/>
          <w:color w:val="7F7F7F" w:themeColor="text1" w:themeTint="80"/>
          <w:sz w:val="22"/>
          <w:szCs w:val="22"/>
        </w:rPr>
        <w:t>.</w:t>
      </w:r>
    </w:p>
    <w:p w:rsidR="008975AC" w:rsidRPr="00753B0F" w:rsidRDefault="008975AC" w:rsidP="00D04165">
      <w:pPr>
        <w:autoSpaceDE w:val="0"/>
        <w:autoSpaceDN w:val="0"/>
        <w:adjustRightInd w:val="0"/>
        <w:spacing w:after="120" w:line="160" w:lineRule="exact"/>
        <w:contextualSpacing/>
        <w:jc w:val="both"/>
        <w:rPr>
          <w:rFonts w:ascii="Arial" w:hAnsi="Arial" w:cs="Arial"/>
          <w:color w:val="7F7F7F" w:themeColor="text1" w:themeTint="80"/>
          <w:sz w:val="22"/>
          <w:szCs w:val="22"/>
        </w:rPr>
      </w:pPr>
    </w:p>
    <w:p w:rsidR="008975AC" w:rsidRDefault="00DA5DCA" w:rsidP="00D04165">
      <w:pPr>
        <w:autoSpaceDE w:val="0"/>
        <w:autoSpaceDN w:val="0"/>
        <w:adjustRightInd w:val="0"/>
        <w:spacing w:after="120"/>
        <w:contextualSpacing/>
        <w:jc w:val="both"/>
        <w:rPr>
          <w:rFonts w:ascii="Arial" w:hAnsi="Arial" w:cs="Arial"/>
          <w:color w:val="000000"/>
          <w:sz w:val="22"/>
          <w:szCs w:val="22"/>
        </w:rPr>
      </w:pPr>
      <w:r w:rsidRPr="00D62900">
        <w:rPr>
          <w:rFonts w:ascii="Arial" w:hAnsi="Arial" w:cs="Arial"/>
          <w:color w:val="000000"/>
          <w:sz w:val="22"/>
          <w:szCs w:val="22"/>
        </w:rPr>
        <w:t xml:space="preserve">- </w:t>
      </w:r>
      <w:r w:rsidRPr="00F85746">
        <w:rPr>
          <w:rFonts w:ascii="Arial" w:hAnsi="Arial" w:cs="Arial"/>
          <w:b/>
          <w:color w:val="000000"/>
          <w:sz w:val="22"/>
          <w:szCs w:val="22"/>
        </w:rPr>
        <w:t xml:space="preserve">Salle </w:t>
      </w:r>
      <w:r w:rsidR="007A48B7">
        <w:rPr>
          <w:rFonts w:ascii="Arial" w:hAnsi="Arial" w:cs="Arial"/>
          <w:b/>
          <w:color w:val="000000"/>
          <w:sz w:val="22"/>
          <w:szCs w:val="22"/>
        </w:rPr>
        <w:t>220</w:t>
      </w:r>
      <w:r w:rsidR="00CD3EE7" w:rsidRPr="00F85746">
        <w:rPr>
          <w:rFonts w:ascii="Arial" w:hAnsi="Arial" w:cs="Arial"/>
          <w:b/>
          <w:color w:val="000000"/>
          <w:sz w:val="22"/>
          <w:szCs w:val="22"/>
        </w:rPr>
        <w:t xml:space="preserve"> : </w:t>
      </w:r>
      <w:proofErr w:type="spellStart"/>
      <w:r w:rsidR="00CD3EE7" w:rsidRPr="00F85746">
        <w:rPr>
          <w:rFonts w:ascii="Arial" w:hAnsi="Arial" w:cs="Arial"/>
          <w:b/>
          <w:color w:val="000000"/>
          <w:sz w:val="22"/>
          <w:szCs w:val="22"/>
        </w:rPr>
        <w:t>qPCR</w:t>
      </w:r>
      <w:proofErr w:type="spellEnd"/>
      <w:r w:rsidR="00CD3EE7" w:rsidRPr="00F85746">
        <w:rPr>
          <w:rFonts w:ascii="Arial" w:hAnsi="Arial" w:cs="Arial"/>
          <w:b/>
          <w:color w:val="000000"/>
          <w:sz w:val="22"/>
          <w:szCs w:val="22"/>
        </w:rPr>
        <w:t xml:space="preserve"> MEMOBIO</w:t>
      </w:r>
      <w:r w:rsidRPr="00D62900">
        <w:rPr>
          <w:rFonts w:ascii="Arial" w:hAnsi="Arial" w:cs="Arial"/>
          <w:color w:val="000000"/>
          <w:sz w:val="22"/>
          <w:szCs w:val="22"/>
        </w:rPr>
        <w:t xml:space="preserve"> </w:t>
      </w:r>
      <w:r w:rsidR="00CD3EE7" w:rsidRPr="007212BF">
        <w:rPr>
          <w:rFonts w:ascii="Arial" w:hAnsi="Arial" w:cs="Arial"/>
          <w:color w:val="000000"/>
          <w:sz w:val="22"/>
          <w:szCs w:val="22"/>
        </w:rPr>
        <w:t>(Frédéric Laporte)</w:t>
      </w:r>
    </w:p>
    <w:p w:rsidR="00DA5DCA" w:rsidRPr="00ED2958" w:rsidRDefault="00DA5DCA" w:rsidP="00D04165">
      <w:pPr>
        <w:autoSpaceDE w:val="0"/>
        <w:autoSpaceDN w:val="0"/>
        <w:adjustRightInd w:val="0"/>
        <w:spacing w:after="120"/>
        <w:contextualSpacing/>
        <w:jc w:val="both"/>
        <w:rPr>
          <w:rFonts w:ascii="Arial" w:hAnsi="Arial" w:cs="Arial"/>
          <w:color w:val="808080" w:themeColor="background1" w:themeShade="80"/>
          <w:sz w:val="22"/>
          <w:szCs w:val="22"/>
        </w:rPr>
      </w:pPr>
      <w:r w:rsidRPr="00E85BDC">
        <w:rPr>
          <w:rFonts w:ascii="Arial" w:hAnsi="Arial" w:cs="Arial"/>
          <w:i/>
          <w:color w:val="7F7F7F" w:themeColor="text1" w:themeTint="80"/>
          <w:sz w:val="22"/>
          <w:szCs w:val="22"/>
        </w:rPr>
        <w:t>Matériel</w:t>
      </w:r>
      <w:r w:rsidR="00CD3EE7" w:rsidRPr="00E85BDC">
        <w:rPr>
          <w:rFonts w:ascii="Arial" w:hAnsi="Arial" w:cs="Arial"/>
          <w:color w:val="7F7F7F" w:themeColor="text1" w:themeTint="80"/>
          <w:sz w:val="22"/>
          <w:szCs w:val="22"/>
        </w:rPr>
        <w:t xml:space="preserve"> </w:t>
      </w:r>
      <w:r w:rsidRPr="00E85BDC">
        <w:rPr>
          <w:rFonts w:ascii="Arial" w:hAnsi="Arial" w:cs="Arial"/>
          <w:color w:val="7F7F7F" w:themeColor="text1" w:themeTint="80"/>
          <w:sz w:val="22"/>
          <w:szCs w:val="22"/>
        </w:rPr>
        <w:t xml:space="preserve">: </w:t>
      </w:r>
      <w:proofErr w:type="spellStart"/>
      <w:r w:rsidRPr="00E85BDC">
        <w:rPr>
          <w:rFonts w:ascii="Arial" w:hAnsi="Arial" w:cs="Arial"/>
          <w:color w:val="7F7F7F" w:themeColor="text1" w:themeTint="80"/>
          <w:sz w:val="22"/>
          <w:szCs w:val="22"/>
        </w:rPr>
        <w:t>Biorad</w:t>
      </w:r>
      <w:proofErr w:type="spellEnd"/>
      <w:r w:rsidRPr="00E85BDC">
        <w:rPr>
          <w:rFonts w:ascii="Arial" w:hAnsi="Arial" w:cs="Arial"/>
          <w:color w:val="7F7F7F" w:themeColor="text1" w:themeTint="80"/>
          <w:sz w:val="22"/>
          <w:szCs w:val="22"/>
        </w:rPr>
        <w:t xml:space="preserve"> IQ5 </w:t>
      </w:r>
      <w:proofErr w:type="spellStart"/>
      <w:r w:rsidRPr="00E85BDC">
        <w:rPr>
          <w:rFonts w:ascii="Arial" w:hAnsi="Arial" w:cs="Arial"/>
          <w:color w:val="7F7F7F" w:themeColor="text1" w:themeTint="80"/>
          <w:sz w:val="22"/>
          <w:szCs w:val="22"/>
        </w:rPr>
        <w:t>Multicolor</w:t>
      </w:r>
      <w:proofErr w:type="spellEnd"/>
      <w:r w:rsidRPr="00E85BDC">
        <w:rPr>
          <w:rFonts w:ascii="Arial" w:hAnsi="Arial" w:cs="Arial"/>
          <w:color w:val="7F7F7F" w:themeColor="text1" w:themeTint="80"/>
          <w:sz w:val="22"/>
          <w:szCs w:val="22"/>
        </w:rPr>
        <w:t xml:space="preserve"> Real Time System</w:t>
      </w:r>
      <w:r w:rsidR="00E85BDC" w:rsidRPr="00E85BDC">
        <w:rPr>
          <w:rFonts w:ascii="Arial" w:hAnsi="Arial" w:cs="Arial"/>
          <w:color w:val="7F7F7F" w:themeColor="text1" w:themeTint="80"/>
          <w:sz w:val="22"/>
          <w:szCs w:val="22"/>
        </w:rPr>
        <w:t xml:space="preserve">, </w:t>
      </w:r>
      <w:proofErr w:type="spellStart"/>
      <w:r w:rsidR="00E85BDC" w:rsidRPr="00E85BDC">
        <w:rPr>
          <w:rFonts w:ascii="Arial" w:hAnsi="Arial" w:cs="Arial"/>
          <w:color w:val="7F7F7F" w:themeColor="text1" w:themeTint="80"/>
          <w:sz w:val="22"/>
          <w:szCs w:val="22"/>
        </w:rPr>
        <w:t>Biorad</w:t>
      </w:r>
      <w:proofErr w:type="spellEnd"/>
      <w:r w:rsidR="00E85BDC" w:rsidRPr="00E85BDC">
        <w:rPr>
          <w:rFonts w:ascii="Arial" w:hAnsi="Arial" w:cs="Arial"/>
          <w:color w:val="7F7F7F" w:themeColor="text1" w:themeTint="80"/>
          <w:sz w:val="22"/>
          <w:szCs w:val="22"/>
        </w:rPr>
        <w:t xml:space="preserve"> CFX 96, </w:t>
      </w:r>
      <w:proofErr w:type="spellStart"/>
      <w:r w:rsidR="00E85BDC" w:rsidRPr="00E85BDC">
        <w:rPr>
          <w:rFonts w:ascii="Arial" w:hAnsi="Arial" w:cs="Arial"/>
          <w:color w:val="7F7F7F" w:themeColor="text1" w:themeTint="80"/>
          <w:sz w:val="22"/>
          <w:szCs w:val="22"/>
        </w:rPr>
        <w:t>Biorad</w:t>
      </w:r>
      <w:proofErr w:type="spellEnd"/>
      <w:r w:rsidR="00E85BDC" w:rsidRPr="00E85BDC">
        <w:rPr>
          <w:rFonts w:ascii="Arial" w:hAnsi="Arial" w:cs="Arial"/>
          <w:color w:val="7F7F7F" w:themeColor="text1" w:themeTint="80"/>
          <w:sz w:val="22"/>
          <w:szCs w:val="22"/>
        </w:rPr>
        <w:t xml:space="preserve"> CFX 384</w:t>
      </w:r>
      <w:r w:rsidR="00E85BDC" w:rsidRPr="00E85BDC">
        <w:rPr>
          <w:rFonts w:ascii="Arial" w:hAnsi="Arial" w:cs="Arial"/>
          <w:color w:val="000000"/>
          <w:sz w:val="22"/>
          <w:szCs w:val="22"/>
        </w:rPr>
        <w:t xml:space="preserve">, </w:t>
      </w:r>
      <w:r w:rsidR="00E85BDC" w:rsidRPr="00ED2958">
        <w:rPr>
          <w:rFonts w:ascii="Arial" w:hAnsi="Arial" w:cs="Arial"/>
          <w:color w:val="808080" w:themeColor="background1" w:themeShade="80"/>
          <w:sz w:val="22"/>
          <w:szCs w:val="22"/>
        </w:rPr>
        <w:t xml:space="preserve">centrifugeuse </w:t>
      </w:r>
      <w:r w:rsidR="00ED2958">
        <w:rPr>
          <w:rFonts w:ascii="Arial" w:hAnsi="Arial" w:cs="Arial"/>
          <w:color w:val="808080" w:themeColor="background1" w:themeShade="80"/>
          <w:sz w:val="22"/>
          <w:szCs w:val="22"/>
        </w:rPr>
        <w:t xml:space="preserve">de </w:t>
      </w:r>
      <w:proofErr w:type="spellStart"/>
      <w:r w:rsidR="00ED2958">
        <w:rPr>
          <w:rFonts w:ascii="Arial" w:hAnsi="Arial" w:cs="Arial"/>
          <w:color w:val="808080" w:themeColor="background1" w:themeShade="80"/>
          <w:sz w:val="22"/>
          <w:szCs w:val="22"/>
        </w:rPr>
        <w:t>paillase</w:t>
      </w:r>
      <w:proofErr w:type="spellEnd"/>
      <w:r w:rsidR="00ED2958">
        <w:rPr>
          <w:rFonts w:ascii="Arial" w:hAnsi="Arial" w:cs="Arial"/>
          <w:color w:val="808080" w:themeColor="background1" w:themeShade="80"/>
          <w:sz w:val="22"/>
          <w:szCs w:val="22"/>
        </w:rPr>
        <w:t xml:space="preserve"> pour</w:t>
      </w:r>
      <w:r w:rsidR="00E85BDC" w:rsidRPr="00ED2958">
        <w:rPr>
          <w:rFonts w:ascii="Arial" w:hAnsi="Arial" w:cs="Arial"/>
          <w:color w:val="808080" w:themeColor="background1" w:themeShade="80"/>
          <w:sz w:val="22"/>
          <w:szCs w:val="22"/>
        </w:rPr>
        <w:t xml:space="preserve"> plaques, station de travail pour </w:t>
      </w:r>
      <w:r w:rsidR="00ED2958" w:rsidRPr="00ED2958">
        <w:rPr>
          <w:rFonts w:ascii="Arial" w:hAnsi="Arial" w:cs="Arial"/>
          <w:color w:val="808080" w:themeColor="background1" w:themeShade="80"/>
          <w:sz w:val="22"/>
          <w:szCs w:val="22"/>
        </w:rPr>
        <w:t>préparation</w:t>
      </w:r>
      <w:r w:rsidR="00E85BDC" w:rsidRPr="00ED2958">
        <w:rPr>
          <w:rFonts w:ascii="Arial" w:hAnsi="Arial" w:cs="Arial"/>
          <w:color w:val="808080" w:themeColor="background1" w:themeShade="80"/>
          <w:sz w:val="22"/>
          <w:szCs w:val="22"/>
        </w:rPr>
        <w:t xml:space="preserve"> de PCR</w:t>
      </w:r>
      <w:bookmarkStart w:id="0" w:name="_GoBack"/>
      <w:bookmarkEnd w:id="0"/>
    </w:p>
    <w:p w:rsidR="008975AC" w:rsidRPr="00E85BDC" w:rsidRDefault="008975AC" w:rsidP="00D04165">
      <w:pPr>
        <w:autoSpaceDE w:val="0"/>
        <w:autoSpaceDN w:val="0"/>
        <w:adjustRightInd w:val="0"/>
        <w:spacing w:after="120" w:line="160" w:lineRule="exact"/>
        <w:contextualSpacing/>
        <w:jc w:val="both"/>
        <w:rPr>
          <w:rFonts w:ascii="Arial" w:hAnsi="Arial" w:cs="Arial"/>
          <w:color w:val="000000"/>
          <w:sz w:val="22"/>
          <w:szCs w:val="22"/>
        </w:rPr>
      </w:pPr>
    </w:p>
    <w:p w:rsidR="008975AC" w:rsidRDefault="00DA5DCA" w:rsidP="00D04165">
      <w:pPr>
        <w:autoSpaceDE w:val="0"/>
        <w:autoSpaceDN w:val="0"/>
        <w:adjustRightInd w:val="0"/>
        <w:spacing w:after="120"/>
        <w:contextualSpacing/>
        <w:jc w:val="both"/>
        <w:rPr>
          <w:rFonts w:ascii="Arial" w:hAnsi="Arial" w:cs="Arial"/>
          <w:color w:val="000000"/>
          <w:sz w:val="22"/>
          <w:szCs w:val="22"/>
        </w:rPr>
      </w:pPr>
      <w:r w:rsidRPr="00753B0F">
        <w:rPr>
          <w:rFonts w:ascii="Arial" w:hAnsi="Arial" w:cs="Arial"/>
          <w:color w:val="000000"/>
          <w:sz w:val="22"/>
          <w:szCs w:val="22"/>
        </w:rPr>
        <w:t xml:space="preserve">- </w:t>
      </w:r>
      <w:r w:rsidRPr="00F85746">
        <w:rPr>
          <w:rFonts w:ascii="Arial" w:hAnsi="Arial" w:cs="Arial"/>
          <w:b/>
          <w:color w:val="000000"/>
          <w:sz w:val="22"/>
          <w:szCs w:val="22"/>
        </w:rPr>
        <w:t>Salle 120 : Incubateurs</w:t>
      </w:r>
      <w:r w:rsidR="00CD3EE7" w:rsidRPr="00F85746">
        <w:rPr>
          <w:rFonts w:ascii="Arial" w:hAnsi="Arial" w:cs="Arial"/>
          <w:b/>
          <w:color w:val="000000"/>
          <w:sz w:val="22"/>
          <w:szCs w:val="22"/>
        </w:rPr>
        <w:t xml:space="preserve"> </w:t>
      </w:r>
      <w:r w:rsidRPr="00F85746">
        <w:rPr>
          <w:rFonts w:ascii="Arial" w:hAnsi="Arial" w:cs="Arial"/>
          <w:b/>
          <w:color w:val="000000"/>
          <w:sz w:val="22"/>
          <w:szCs w:val="22"/>
        </w:rPr>
        <w:t>/</w:t>
      </w:r>
      <w:r w:rsidR="00CD3EE7" w:rsidRPr="00F85746">
        <w:rPr>
          <w:rFonts w:ascii="Arial" w:hAnsi="Arial" w:cs="Arial"/>
          <w:b/>
          <w:color w:val="000000"/>
          <w:sz w:val="22"/>
          <w:szCs w:val="22"/>
        </w:rPr>
        <w:t xml:space="preserve"> </w:t>
      </w:r>
      <w:r w:rsidRPr="00F85746">
        <w:rPr>
          <w:rFonts w:ascii="Arial" w:hAnsi="Arial" w:cs="Arial"/>
          <w:b/>
          <w:color w:val="000000"/>
          <w:sz w:val="22"/>
          <w:szCs w:val="22"/>
        </w:rPr>
        <w:t>Agitate</w:t>
      </w:r>
      <w:r w:rsidR="00CD3EE7" w:rsidRPr="00F85746">
        <w:rPr>
          <w:rFonts w:ascii="Arial" w:hAnsi="Arial" w:cs="Arial"/>
          <w:b/>
          <w:color w:val="000000"/>
          <w:sz w:val="22"/>
          <w:szCs w:val="22"/>
        </w:rPr>
        <w:t>urs MEMOBIO</w:t>
      </w:r>
      <w:r w:rsidR="00CD3EE7">
        <w:rPr>
          <w:rFonts w:ascii="Arial" w:hAnsi="Arial" w:cs="Arial"/>
          <w:color w:val="000000"/>
          <w:sz w:val="22"/>
          <w:szCs w:val="22"/>
        </w:rPr>
        <w:t> </w:t>
      </w:r>
      <w:r w:rsidR="008975AC">
        <w:rPr>
          <w:rFonts w:ascii="Arial" w:hAnsi="Arial" w:cs="Arial"/>
          <w:color w:val="000000"/>
          <w:sz w:val="22"/>
          <w:szCs w:val="22"/>
        </w:rPr>
        <w:t xml:space="preserve"> (Sophie </w:t>
      </w:r>
      <w:proofErr w:type="spellStart"/>
      <w:r w:rsidR="008975AC">
        <w:rPr>
          <w:rFonts w:ascii="Arial" w:hAnsi="Arial" w:cs="Arial"/>
          <w:color w:val="000000"/>
          <w:sz w:val="22"/>
          <w:szCs w:val="22"/>
        </w:rPr>
        <w:t>Périgon</w:t>
      </w:r>
      <w:proofErr w:type="spellEnd"/>
      <w:r w:rsidR="008975AC">
        <w:rPr>
          <w:rFonts w:ascii="Arial" w:hAnsi="Arial" w:cs="Arial"/>
          <w:color w:val="000000"/>
          <w:sz w:val="22"/>
          <w:szCs w:val="22"/>
        </w:rPr>
        <w:t>)</w:t>
      </w:r>
    </w:p>
    <w:p w:rsidR="00DA5DCA" w:rsidRDefault="00DA5DCA" w:rsidP="00D04165">
      <w:pPr>
        <w:autoSpaceDE w:val="0"/>
        <w:autoSpaceDN w:val="0"/>
        <w:adjustRightInd w:val="0"/>
        <w:spacing w:after="120"/>
        <w:contextualSpacing/>
        <w:jc w:val="both"/>
        <w:rPr>
          <w:rFonts w:ascii="Arial" w:hAnsi="Arial" w:cs="Arial"/>
          <w:color w:val="7F7F7F" w:themeColor="text1" w:themeTint="80"/>
          <w:sz w:val="22"/>
          <w:szCs w:val="22"/>
        </w:rPr>
      </w:pPr>
      <w:r w:rsidRPr="00CD3EE7">
        <w:rPr>
          <w:rFonts w:ascii="Arial" w:hAnsi="Arial" w:cs="Arial"/>
          <w:i/>
          <w:color w:val="7F7F7F" w:themeColor="text1" w:themeTint="80"/>
          <w:sz w:val="22"/>
          <w:szCs w:val="22"/>
        </w:rPr>
        <w:t>Matériel</w:t>
      </w:r>
      <w:r w:rsidRPr="00753B0F">
        <w:rPr>
          <w:rFonts w:ascii="Arial" w:hAnsi="Arial" w:cs="Arial"/>
          <w:color w:val="7F7F7F" w:themeColor="text1" w:themeTint="80"/>
          <w:sz w:val="22"/>
          <w:szCs w:val="22"/>
        </w:rPr>
        <w:t xml:space="preserve"> : </w:t>
      </w:r>
      <w:r w:rsidR="00B2045B">
        <w:rPr>
          <w:rFonts w:ascii="Arial" w:hAnsi="Arial" w:cs="Arial"/>
          <w:color w:val="7F7F7F" w:themeColor="text1" w:themeTint="80"/>
          <w:sz w:val="22"/>
          <w:szCs w:val="22"/>
        </w:rPr>
        <w:t>2 agitateurs – incubateurs (</w:t>
      </w:r>
      <w:proofErr w:type="spellStart"/>
      <w:r w:rsidR="00B2045B">
        <w:rPr>
          <w:rFonts w:ascii="Arial" w:hAnsi="Arial" w:cs="Arial"/>
          <w:color w:val="7F7F7F" w:themeColor="text1" w:themeTint="80"/>
          <w:sz w:val="22"/>
          <w:szCs w:val="22"/>
        </w:rPr>
        <w:t>Newbrunswick</w:t>
      </w:r>
      <w:proofErr w:type="spellEnd"/>
      <w:r w:rsidR="00B2045B">
        <w:rPr>
          <w:rFonts w:ascii="Arial" w:hAnsi="Arial" w:cs="Arial"/>
          <w:color w:val="7F7F7F" w:themeColor="text1" w:themeTint="80"/>
          <w:sz w:val="22"/>
          <w:szCs w:val="22"/>
        </w:rPr>
        <w:t xml:space="preserve"> 50 et Innova 44), </w:t>
      </w:r>
      <w:proofErr w:type="spellStart"/>
      <w:r w:rsidR="00672DDF">
        <w:rPr>
          <w:rFonts w:ascii="Arial" w:hAnsi="Arial" w:cs="Arial"/>
          <w:color w:val="7F7F7F" w:themeColor="text1" w:themeTint="80"/>
          <w:sz w:val="22"/>
          <w:szCs w:val="22"/>
        </w:rPr>
        <w:t>etuve</w:t>
      </w:r>
      <w:proofErr w:type="spellEnd"/>
      <w:r w:rsidR="00672DDF">
        <w:rPr>
          <w:rFonts w:ascii="Arial" w:hAnsi="Arial" w:cs="Arial"/>
          <w:color w:val="7F7F7F" w:themeColor="text1" w:themeTint="80"/>
          <w:sz w:val="22"/>
          <w:szCs w:val="22"/>
        </w:rPr>
        <w:t xml:space="preserve"> (Binder) et </w:t>
      </w:r>
      <w:r w:rsidR="00B2045B">
        <w:rPr>
          <w:rFonts w:ascii="Arial" w:hAnsi="Arial" w:cs="Arial"/>
          <w:color w:val="7F7F7F" w:themeColor="text1" w:themeTint="80"/>
          <w:sz w:val="22"/>
          <w:szCs w:val="22"/>
        </w:rPr>
        <w:t>four (Memmert)</w:t>
      </w:r>
    </w:p>
    <w:p w:rsidR="008975AC" w:rsidRPr="00753B0F" w:rsidRDefault="008975AC" w:rsidP="00D04165">
      <w:pPr>
        <w:autoSpaceDE w:val="0"/>
        <w:autoSpaceDN w:val="0"/>
        <w:adjustRightInd w:val="0"/>
        <w:spacing w:after="120" w:line="160" w:lineRule="exact"/>
        <w:contextualSpacing/>
        <w:jc w:val="both"/>
        <w:rPr>
          <w:rFonts w:ascii="Arial" w:hAnsi="Arial" w:cs="Arial"/>
          <w:color w:val="7F7F7F" w:themeColor="text1" w:themeTint="80"/>
          <w:sz w:val="22"/>
          <w:szCs w:val="22"/>
        </w:rPr>
      </w:pPr>
    </w:p>
    <w:p w:rsidR="008975AC" w:rsidRDefault="00DA5DCA" w:rsidP="00D04165">
      <w:pPr>
        <w:autoSpaceDE w:val="0"/>
        <w:autoSpaceDN w:val="0"/>
        <w:adjustRightInd w:val="0"/>
        <w:spacing w:after="120"/>
        <w:contextualSpacing/>
        <w:jc w:val="both"/>
        <w:rPr>
          <w:rFonts w:ascii="Arial" w:hAnsi="Arial" w:cs="Arial"/>
          <w:color w:val="000000"/>
          <w:sz w:val="22"/>
          <w:szCs w:val="22"/>
        </w:rPr>
      </w:pPr>
      <w:r w:rsidRPr="00753B0F">
        <w:rPr>
          <w:rFonts w:ascii="Arial" w:hAnsi="Arial" w:cs="Arial"/>
          <w:color w:val="000000"/>
          <w:sz w:val="22"/>
          <w:szCs w:val="22"/>
        </w:rPr>
        <w:t>-</w:t>
      </w:r>
      <w:r w:rsidR="00766B41">
        <w:rPr>
          <w:rFonts w:ascii="Arial" w:hAnsi="Arial" w:cs="Arial"/>
          <w:color w:val="000000"/>
          <w:sz w:val="22"/>
          <w:szCs w:val="22"/>
        </w:rPr>
        <w:t xml:space="preserve"> </w:t>
      </w:r>
      <w:r w:rsidRPr="00F85746">
        <w:rPr>
          <w:rFonts w:ascii="Arial" w:hAnsi="Arial" w:cs="Arial"/>
          <w:b/>
          <w:color w:val="000000"/>
          <w:sz w:val="22"/>
          <w:szCs w:val="22"/>
        </w:rPr>
        <w:t>Salle 210</w:t>
      </w:r>
      <w:r w:rsidR="00CD3EE7" w:rsidRPr="00F85746">
        <w:rPr>
          <w:rFonts w:ascii="Arial" w:hAnsi="Arial" w:cs="Arial"/>
          <w:b/>
          <w:color w:val="000000"/>
          <w:sz w:val="22"/>
          <w:szCs w:val="22"/>
        </w:rPr>
        <w:t xml:space="preserve"> : Biologie Moléculaire MEMOBIO</w:t>
      </w:r>
      <w:r w:rsidRPr="00F85746">
        <w:rPr>
          <w:rFonts w:ascii="Arial" w:hAnsi="Arial" w:cs="Arial"/>
          <w:b/>
          <w:color w:val="000000"/>
          <w:sz w:val="22"/>
          <w:szCs w:val="22"/>
        </w:rPr>
        <w:t xml:space="preserve"> </w:t>
      </w:r>
      <w:r w:rsidR="008975AC">
        <w:rPr>
          <w:rFonts w:ascii="Arial" w:hAnsi="Arial" w:cs="Arial"/>
          <w:color w:val="000000"/>
          <w:sz w:val="22"/>
          <w:szCs w:val="22"/>
        </w:rPr>
        <w:t xml:space="preserve">(Sophie </w:t>
      </w:r>
      <w:proofErr w:type="spellStart"/>
      <w:r w:rsidR="008975AC">
        <w:rPr>
          <w:rFonts w:ascii="Arial" w:hAnsi="Arial" w:cs="Arial"/>
          <w:color w:val="000000"/>
          <w:sz w:val="22"/>
          <w:szCs w:val="22"/>
        </w:rPr>
        <w:t>Périgon</w:t>
      </w:r>
      <w:proofErr w:type="spellEnd"/>
      <w:r w:rsidR="008975AC">
        <w:rPr>
          <w:rFonts w:ascii="Arial" w:hAnsi="Arial" w:cs="Arial"/>
          <w:color w:val="000000"/>
          <w:sz w:val="22"/>
          <w:szCs w:val="22"/>
        </w:rPr>
        <w:t>)</w:t>
      </w:r>
    </w:p>
    <w:p w:rsidR="008975AC" w:rsidRDefault="00CD3EE7" w:rsidP="00D04165">
      <w:pPr>
        <w:autoSpaceDE w:val="0"/>
        <w:autoSpaceDN w:val="0"/>
        <w:adjustRightInd w:val="0"/>
        <w:spacing w:after="120"/>
        <w:contextualSpacing/>
        <w:jc w:val="both"/>
        <w:rPr>
          <w:rFonts w:ascii="Arial" w:hAnsi="Arial" w:cs="Arial"/>
          <w:color w:val="000000"/>
          <w:sz w:val="22"/>
          <w:szCs w:val="22"/>
        </w:rPr>
      </w:pPr>
      <w:r w:rsidRPr="007212BF">
        <w:rPr>
          <w:rFonts w:ascii="Arial" w:hAnsi="Arial" w:cs="Arial"/>
          <w:i/>
          <w:color w:val="000000"/>
          <w:sz w:val="22"/>
          <w:szCs w:val="22"/>
        </w:rPr>
        <w:t>Expérimentations</w:t>
      </w:r>
      <w:r>
        <w:rPr>
          <w:rFonts w:ascii="Arial" w:hAnsi="Arial" w:cs="Arial"/>
          <w:sz w:val="22"/>
          <w:szCs w:val="22"/>
        </w:rPr>
        <w:t xml:space="preserve"> : </w:t>
      </w:r>
      <w:r w:rsidR="00DA5DCA" w:rsidRPr="00753B0F">
        <w:rPr>
          <w:rFonts w:ascii="Arial" w:hAnsi="Arial" w:cs="Arial"/>
          <w:color w:val="000000"/>
          <w:sz w:val="22"/>
          <w:szCs w:val="22"/>
        </w:rPr>
        <w:t>extraction d’acides nucléiques par Kit, PCR, RT</w:t>
      </w:r>
      <w:r>
        <w:rPr>
          <w:rFonts w:ascii="Arial" w:hAnsi="Arial" w:cs="Arial"/>
          <w:color w:val="000000"/>
          <w:sz w:val="22"/>
          <w:szCs w:val="22"/>
        </w:rPr>
        <w:t>-PCR, clonage et</w:t>
      </w:r>
      <w:r w:rsidR="00DA5DCA" w:rsidRPr="00753B0F">
        <w:rPr>
          <w:rFonts w:ascii="Arial" w:hAnsi="Arial" w:cs="Arial"/>
          <w:color w:val="000000"/>
          <w:sz w:val="22"/>
          <w:szCs w:val="22"/>
        </w:rPr>
        <w:t xml:space="preserve"> microbiologie </w:t>
      </w:r>
    </w:p>
    <w:p w:rsidR="006E4C97" w:rsidRPr="00753B0F" w:rsidRDefault="00DA5DCA" w:rsidP="00D04165">
      <w:pPr>
        <w:autoSpaceDE w:val="0"/>
        <w:autoSpaceDN w:val="0"/>
        <w:adjustRightInd w:val="0"/>
        <w:spacing w:after="120"/>
        <w:contextualSpacing/>
        <w:jc w:val="both"/>
        <w:rPr>
          <w:rFonts w:ascii="Arial" w:hAnsi="Arial" w:cs="Arial"/>
          <w:color w:val="7F7F7F" w:themeColor="text1" w:themeTint="80"/>
          <w:sz w:val="22"/>
          <w:szCs w:val="22"/>
        </w:rPr>
      </w:pPr>
      <w:r w:rsidRPr="00CD3EE7">
        <w:rPr>
          <w:rFonts w:ascii="Arial" w:hAnsi="Arial" w:cs="Arial"/>
          <w:i/>
          <w:color w:val="7F7F7F" w:themeColor="text1" w:themeTint="80"/>
          <w:sz w:val="22"/>
          <w:szCs w:val="22"/>
        </w:rPr>
        <w:t>Matériel</w:t>
      </w:r>
      <w:r w:rsidRPr="00753B0F">
        <w:rPr>
          <w:rFonts w:ascii="Arial" w:hAnsi="Arial" w:cs="Arial"/>
          <w:color w:val="7F7F7F" w:themeColor="text1" w:themeTint="80"/>
          <w:sz w:val="22"/>
          <w:szCs w:val="22"/>
        </w:rPr>
        <w:t xml:space="preserve"> : </w:t>
      </w:r>
      <w:proofErr w:type="spellStart"/>
      <w:r w:rsidRPr="00753B0F">
        <w:rPr>
          <w:rFonts w:ascii="Arial" w:hAnsi="Arial" w:cs="Arial"/>
          <w:color w:val="7F7F7F" w:themeColor="text1" w:themeTint="80"/>
          <w:sz w:val="22"/>
          <w:szCs w:val="22"/>
        </w:rPr>
        <w:t>Fast-prep</w:t>
      </w:r>
      <w:proofErr w:type="spellEnd"/>
      <w:r w:rsidRPr="00753B0F">
        <w:rPr>
          <w:rFonts w:ascii="Arial" w:hAnsi="Arial" w:cs="Arial"/>
          <w:color w:val="7F7F7F" w:themeColor="text1" w:themeTint="80"/>
          <w:sz w:val="22"/>
          <w:szCs w:val="22"/>
        </w:rPr>
        <w:t xml:space="preserve"> DNA, </w:t>
      </w:r>
      <w:proofErr w:type="spellStart"/>
      <w:r w:rsidRPr="00753B0F">
        <w:rPr>
          <w:rFonts w:ascii="Arial" w:hAnsi="Arial" w:cs="Arial"/>
          <w:color w:val="7F7F7F" w:themeColor="text1" w:themeTint="80"/>
          <w:sz w:val="22"/>
          <w:szCs w:val="22"/>
        </w:rPr>
        <w:t>thermocycleur</w:t>
      </w:r>
      <w:proofErr w:type="spellEnd"/>
      <w:r w:rsidRPr="00753B0F">
        <w:rPr>
          <w:rFonts w:ascii="Arial" w:hAnsi="Arial" w:cs="Arial"/>
          <w:color w:val="7F7F7F" w:themeColor="text1" w:themeTint="80"/>
          <w:sz w:val="22"/>
          <w:szCs w:val="22"/>
        </w:rPr>
        <w:t xml:space="preserve"> à gradient </w:t>
      </w:r>
      <w:proofErr w:type="spellStart"/>
      <w:r w:rsidRPr="00753B0F">
        <w:rPr>
          <w:rFonts w:ascii="Arial" w:hAnsi="Arial" w:cs="Arial"/>
          <w:color w:val="7F7F7F" w:themeColor="text1" w:themeTint="80"/>
          <w:sz w:val="22"/>
          <w:szCs w:val="22"/>
        </w:rPr>
        <w:t>Eppendorf</w:t>
      </w:r>
      <w:proofErr w:type="spellEnd"/>
      <w:r w:rsidRPr="00753B0F">
        <w:rPr>
          <w:rFonts w:ascii="Arial" w:hAnsi="Arial" w:cs="Arial"/>
          <w:color w:val="7F7F7F" w:themeColor="text1" w:themeTint="80"/>
          <w:sz w:val="22"/>
          <w:szCs w:val="22"/>
        </w:rPr>
        <w:t>, autoclave de paillasse, hotte à flux laminaire</w:t>
      </w:r>
      <w:r w:rsidR="006E4C97">
        <w:rPr>
          <w:rFonts w:ascii="Arial" w:hAnsi="Arial" w:cs="Arial"/>
          <w:color w:val="7F7F7F" w:themeColor="text1" w:themeTint="80"/>
          <w:sz w:val="22"/>
          <w:szCs w:val="22"/>
        </w:rPr>
        <w:t xml:space="preserve">, </w:t>
      </w:r>
      <w:proofErr w:type="spellStart"/>
      <w:r w:rsidR="006E4C97">
        <w:rPr>
          <w:rFonts w:ascii="Arial" w:hAnsi="Arial" w:cs="Arial"/>
          <w:color w:val="7F7F7F" w:themeColor="text1" w:themeTint="80"/>
          <w:sz w:val="22"/>
          <w:szCs w:val="22"/>
        </w:rPr>
        <w:t>centri</w:t>
      </w:r>
      <w:proofErr w:type="spellEnd"/>
      <w:r w:rsidR="006E4C97">
        <w:rPr>
          <w:rFonts w:ascii="Arial" w:hAnsi="Arial" w:cs="Arial"/>
          <w:color w:val="7F7F7F" w:themeColor="text1" w:themeTint="80"/>
          <w:sz w:val="22"/>
          <w:szCs w:val="22"/>
        </w:rPr>
        <w:t>-</w:t>
      </w:r>
      <w:r w:rsidR="006E4C97" w:rsidRPr="00753B0F">
        <w:rPr>
          <w:rFonts w:ascii="Arial" w:hAnsi="Arial" w:cs="Arial"/>
          <w:color w:val="7F7F7F" w:themeColor="text1" w:themeTint="80"/>
          <w:sz w:val="22"/>
          <w:szCs w:val="22"/>
        </w:rPr>
        <w:t>réfrigérée</w:t>
      </w:r>
      <w:r w:rsidR="00AD208C">
        <w:rPr>
          <w:rFonts w:ascii="Arial" w:hAnsi="Arial" w:cs="Arial"/>
          <w:color w:val="7F7F7F" w:themeColor="text1" w:themeTint="80"/>
          <w:sz w:val="22"/>
          <w:szCs w:val="22"/>
        </w:rPr>
        <w:t xml:space="preserve"> </w:t>
      </w:r>
      <w:proofErr w:type="spellStart"/>
      <w:r w:rsidR="00AD208C">
        <w:rPr>
          <w:rFonts w:ascii="Arial" w:hAnsi="Arial" w:cs="Arial"/>
          <w:color w:val="7F7F7F" w:themeColor="text1" w:themeTint="80"/>
          <w:sz w:val="22"/>
          <w:szCs w:val="22"/>
        </w:rPr>
        <w:t>eppendorf</w:t>
      </w:r>
      <w:proofErr w:type="spellEnd"/>
      <w:r w:rsidR="006E4C97" w:rsidRPr="00753B0F">
        <w:rPr>
          <w:rFonts w:ascii="Arial" w:hAnsi="Arial" w:cs="Arial"/>
          <w:color w:val="7F7F7F" w:themeColor="text1" w:themeTint="80"/>
          <w:sz w:val="22"/>
          <w:szCs w:val="22"/>
        </w:rPr>
        <w:t>,</w:t>
      </w:r>
      <w:r w:rsidR="006E4C97">
        <w:rPr>
          <w:rFonts w:ascii="Arial" w:hAnsi="Arial" w:cs="Arial"/>
          <w:color w:val="7F7F7F" w:themeColor="text1" w:themeTint="80"/>
          <w:sz w:val="22"/>
          <w:szCs w:val="22"/>
        </w:rPr>
        <w:t xml:space="preserve"> four</w:t>
      </w:r>
      <w:r w:rsidR="00F848FF">
        <w:rPr>
          <w:rFonts w:ascii="Arial" w:hAnsi="Arial" w:cs="Arial"/>
          <w:color w:val="7F7F7F" w:themeColor="text1" w:themeTint="80"/>
          <w:sz w:val="22"/>
          <w:szCs w:val="22"/>
        </w:rPr>
        <w:t xml:space="preserve"> binder</w:t>
      </w:r>
      <w:r w:rsidR="006E4C97">
        <w:rPr>
          <w:rFonts w:ascii="Arial" w:hAnsi="Arial" w:cs="Arial"/>
          <w:color w:val="7F7F7F" w:themeColor="text1" w:themeTint="80"/>
          <w:sz w:val="22"/>
          <w:szCs w:val="22"/>
        </w:rPr>
        <w:t xml:space="preserve">, 2 étuves </w:t>
      </w:r>
      <w:r w:rsidR="00AD208C">
        <w:rPr>
          <w:rFonts w:ascii="Arial" w:hAnsi="Arial" w:cs="Arial"/>
          <w:color w:val="7F7F7F" w:themeColor="text1" w:themeTint="80"/>
          <w:sz w:val="22"/>
          <w:szCs w:val="22"/>
        </w:rPr>
        <w:t>WTW</w:t>
      </w:r>
    </w:p>
    <w:p w:rsidR="00DA5DCA" w:rsidRDefault="00DA5DCA" w:rsidP="00D04165">
      <w:pPr>
        <w:autoSpaceDE w:val="0"/>
        <w:autoSpaceDN w:val="0"/>
        <w:adjustRightInd w:val="0"/>
        <w:spacing w:after="120"/>
        <w:jc w:val="both"/>
        <w:rPr>
          <w:rFonts w:ascii="Arial" w:hAnsi="Arial" w:cs="Arial"/>
          <w:color w:val="7F7F7F" w:themeColor="text1" w:themeTint="80"/>
          <w:sz w:val="22"/>
          <w:szCs w:val="22"/>
        </w:rPr>
      </w:pPr>
    </w:p>
    <w:p w:rsidR="002157C0" w:rsidRPr="00753B0F" w:rsidRDefault="002157C0" w:rsidP="00D04165">
      <w:pPr>
        <w:autoSpaceDE w:val="0"/>
        <w:autoSpaceDN w:val="0"/>
        <w:adjustRightInd w:val="0"/>
        <w:spacing w:after="120"/>
        <w:jc w:val="both"/>
        <w:rPr>
          <w:rFonts w:ascii="Arial" w:hAnsi="Arial" w:cs="Arial"/>
          <w:color w:val="7F7F7F" w:themeColor="text1" w:themeTint="80"/>
          <w:sz w:val="22"/>
          <w:szCs w:val="22"/>
        </w:rPr>
      </w:pPr>
    </w:p>
    <w:p w:rsidR="00DA5DCA" w:rsidRPr="00C73A1E" w:rsidRDefault="00DA5DCA" w:rsidP="00D04165">
      <w:pPr>
        <w:autoSpaceDE w:val="0"/>
        <w:autoSpaceDN w:val="0"/>
        <w:adjustRightInd w:val="0"/>
        <w:spacing w:after="120"/>
        <w:jc w:val="both"/>
        <w:rPr>
          <w:rFonts w:ascii="Arial" w:hAnsi="Arial" w:cs="Arial"/>
          <w:b/>
          <w:bCs/>
          <w:color w:val="000000"/>
          <w:sz w:val="24"/>
          <w:szCs w:val="24"/>
        </w:rPr>
      </w:pPr>
      <w:r w:rsidRPr="00C73A1E">
        <w:rPr>
          <w:rFonts w:ascii="Arial" w:hAnsi="Arial" w:cs="Arial"/>
          <w:b/>
          <w:bCs/>
          <w:color w:val="000000"/>
          <w:sz w:val="24"/>
          <w:szCs w:val="24"/>
        </w:rPr>
        <w:t>Contacts</w:t>
      </w:r>
    </w:p>
    <w:p w:rsidR="00DA5DCA" w:rsidRPr="00753B0F" w:rsidRDefault="00DA5DCA" w:rsidP="00D04165">
      <w:pPr>
        <w:autoSpaceDE w:val="0"/>
        <w:autoSpaceDN w:val="0"/>
        <w:adjustRightInd w:val="0"/>
        <w:spacing w:after="120"/>
        <w:jc w:val="both"/>
        <w:rPr>
          <w:rFonts w:ascii="Arial" w:hAnsi="Arial" w:cs="Arial"/>
          <w:color w:val="7F7F7F" w:themeColor="text1" w:themeTint="80"/>
          <w:sz w:val="22"/>
          <w:szCs w:val="22"/>
        </w:rPr>
      </w:pPr>
    </w:p>
    <w:p w:rsidR="00323D06" w:rsidRPr="00753B0F" w:rsidRDefault="00DA5DCA" w:rsidP="00D04165">
      <w:pPr>
        <w:autoSpaceDE w:val="0"/>
        <w:autoSpaceDN w:val="0"/>
        <w:adjustRightInd w:val="0"/>
        <w:spacing w:after="120"/>
        <w:jc w:val="both"/>
        <w:rPr>
          <w:rFonts w:ascii="Arial" w:hAnsi="Arial" w:cs="Arial"/>
          <w:color w:val="000000"/>
          <w:sz w:val="22"/>
          <w:szCs w:val="22"/>
          <w:u w:val="single"/>
        </w:rPr>
      </w:pPr>
      <w:r w:rsidRPr="00753B0F">
        <w:rPr>
          <w:rFonts w:ascii="Arial" w:hAnsi="Arial" w:cs="Arial"/>
          <w:color w:val="000000"/>
          <w:sz w:val="22"/>
          <w:szCs w:val="22"/>
          <w:u w:val="single"/>
        </w:rPr>
        <w:t>Responsable scientifique</w:t>
      </w:r>
      <w:r w:rsidR="00F85746">
        <w:rPr>
          <w:rFonts w:ascii="Arial" w:hAnsi="Arial" w:cs="Arial"/>
          <w:color w:val="000000"/>
          <w:sz w:val="22"/>
          <w:szCs w:val="22"/>
          <w:u w:val="single"/>
        </w:rPr>
        <w:t xml:space="preserve"> </w:t>
      </w:r>
      <w:r w:rsidR="00A87611" w:rsidRPr="00753B0F">
        <w:rPr>
          <w:rFonts w:ascii="Arial" w:hAnsi="Arial" w:cs="Arial"/>
          <w:color w:val="000000"/>
          <w:sz w:val="22"/>
          <w:szCs w:val="22"/>
          <w:u w:val="single"/>
        </w:rPr>
        <w:t xml:space="preserve">: </w:t>
      </w:r>
    </w:p>
    <w:p w:rsidR="00A87611" w:rsidRPr="00753B0F" w:rsidRDefault="008465A7"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Jean Philippe David</w:t>
      </w:r>
      <w:r w:rsidR="008B4197" w:rsidRPr="00753B0F">
        <w:rPr>
          <w:rFonts w:ascii="Arial" w:hAnsi="Arial" w:cs="Arial"/>
          <w:color w:val="000000"/>
          <w:sz w:val="22"/>
          <w:szCs w:val="22"/>
        </w:rPr>
        <w:t xml:space="preserve"> (bureau</w:t>
      </w:r>
      <w:r w:rsidR="00A87611" w:rsidRPr="00753B0F">
        <w:rPr>
          <w:rFonts w:ascii="Arial" w:hAnsi="Arial" w:cs="Arial"/>
          <w:color w:val="000000"/>
          <w:sz w:val="22"/>
          <w:szCs w:val="22"/>
        </w:rPr>
        <w:t xml:space="preserve"> 2</w:t>
      </w:r>
      <w:r w:rsidR="00D1762E" w:rsidRPr="00753B0F">
        <w:rPr>
          <w:rFonts w:ascii="Arial" w:hAnsi="Arial" w:cs="Arial"/>
          <w:color w:val="000000"/>
          <w:sz w:val="22"/>
          <w:szCs w:val="22"/>
        </w:rPr>
        <w:t>1</w:t>
      </w:r>
      <w:r w:rsidR="00A87611" w:rsidRPr="00753B0F">
        <w:rPr>
          <w:rFonts w:ascii="Arial" w:hAnsi="Arial" w:cs="Arial"/>
          <w:color w:val="000000"/>
          <w:sz w:val="22"/>
          <w:szCs w:val="22"/>
        </w:rPr>
        <w:t xml:space="preserve">1)  </w:t>
      </w:r>
      <w:hyperlink r:id="rId9" w:history="1">
        <w:r w:rsidR="003829D8" w:rsidRPr="00753B0F">
          <w:rPr>
            <w:rStyle w:val="Lienhypertexte"/>
            <w:rFonts w:ascii="Arial" w:hAnsi="Arial" w:cs="Arial"/>
            <w:sz w:val="22"/>
            <w:szCs w:val="22"/>
          </w:rPr>
          <w:t>jean-philippe.david</w:t>
        </w:r>
        <w:r w:rsidR="008B4197" w:rsidRPr="00753B0F">
          <w:rPr>
            <w:rStyle w:val="Lienhypertexte"/>
            <w:rFonts w:ascii="Arial" w:hAnsi="Arial" w:cs="Arial"/>
            <w:sz w:val="22"/>
            <w:szCs w:val="22"/>
          </w:rPr>
          <w:t>@univ</w:t>
        </w:r>
        <w:r w:rsidR="008B4197" w:rsidRPr="00753B0F">
          <w:rPr>
            <w:rStyle w:val="Lienhypertexte"/>
            <w:rFonts w:ascii="Cambria Math" w:hAnsi="Cambria Math" w:cs="Cambria Math"/>
            <w:sz w:val="22"/>
            <w:szCs w:val="22"/>
          </w:rPr>
          <w:t>‐</w:t>
        </w:r>
        <w:r w:rsidR="008B4197" w:rsidRPr="00753B0F">
          <w:rPr>
            <w:rStyle w:val="Lienhypertexte"/>
            <w:rFonts w:ascii="Arial" w:hAnsi="Arial" w:cs="Arial"/>
            <w:sz w:val="22"/>
            <w:szCs w:val="22"/>
          </w:rPr>
          <w:t>grenoble-alpes.fr</w:t>
        </w:r>
      </w:hyperlink>
      <w:r w:rsidR="008B4197" w:rsidRPr="00753B0F">
        <w:rPr>
          <w:rFonts w:ascii="Arial" w:hAnsi="Arial" w:cs="Arial"/>
          <w:color w:val="000000"/>
          <w:sz w:val="22"/>
          <w:szCs w:val="22"/>
        </w:rPr>
        <w:t xml:space="preserve"> </w:t>
      </w:r>
      <w:r w:rsidR="00A87611" w:rsidRPr="00753B0F">
        <w:rPr>
          <w:rFonts w:ascii="Arial" w:hAnsi="Arial" w:cs="Arial"/>
          <w:color w:val="000000"/>
          <w:sz w:val="22"/>
          <w:szCs w:val="22"/>
        </w:rPr>
        <w:t xml:space="preserve"> Tel : </w:t>
      </w:r>
      <w:r w:rsidR="00823034">
        <w:rPr>
          <w:rFonts w:ascii="Arial" w:hAnsi="Arial" w:cs="Arial"/>
          <w:sz w:val="22"/>
          <w:szCs w:val="22"/>
        </w:rPr>
        <w:t>04 76 51 44 59</w:t>
      </w:r>
    </w:p>
    <w:p w:rsidR="00323D06" w:rsidRPr="00753B0F" w:rsidRDefault="00DA5DCA" w:rsidP="00D04165">
      <w:pPr>
        <w:spacing w:after="120"/>
        <w:jc w:val="both"/>
        <w:rPr>
          <w:rFonts w:ascii="Arial" w:hAnsi="Arial" w:cs="Arial"/>
          <w:sz w:val="22"/>
          <w:szCs w:val="22"/>
          <w:u w:val="single"/>
        </w:rPr>
      </w:pPr>
      <w:r w:rsidRPr="00753B0F">
        <w:rPr>
          <w:rFonts w:ascii="Arial" w:hAnsi="Arial" w:cs="Arial"/>
          <w:sz w:val="22"/>
          <w:szCs w:val="22"/>
          <w:u w:val="single"/>
        </w:rPr>
        <w:t>G</w:t>
      </w:r>
      <w:r w:rsidR="00323D06" w:rsidRPr="00753B0F">
        <w:rPr>
          <w:rFonts w:ascii="Arial" w:hAnsi="Arial" w:cs="Arial"/>
          <w:sz w:val="22"/>
          <w:szCs w:val="22"/>
          <w:u w:val="single"/>
        </w:rPr>
        <w:t>estion administrative</w:t>
      </w:r>
      <w:r w:rsidRPr="00753B0F">
        <w:rPr>
          <w:rFonts w:ascii="Arial" w:hAnsi="Arial" w:cs="Arial"/>
          <w:sz w:val="22"/>
          <w:szCs w:val="22"/>
          <w:u w:val="single"/>
        </w:rPr>
        <w:t xml:space="preserve"> </w:t>
      </w:r>
      <w:r w:rsidR="00323D06" w:rsidRPr="00753B0F">
        <w:rPr>
          <w:rFonts w:ascii="Arial" w:hAnsi="Arial" w:cs="Arial"/>
          <w:sz w:val="22"/>
          <w:szCs w:val="22"/>
          <w:u w:val="single"/>
        </w:rPr>
        <w:t xml:space="preserve">et financière, </w:t>
      </w:r>
      <w:r w:rsidRPr="00753B0F">
        <w:rPr>
          <w:rFonts w:ascii="Arial" w:hAnsi="Arial" w:cs="Arial"/>
          <w:sz w:val="22"/>
          <w:szCs w:val="22"/>
          <w:u w:val="single"/>
        </w:rPr>
        <w:t xml:space="preserve">réunions, </w:t>
      </w:r>
      <w:r w:rsidR="00323D06" w:rsidRPr="00753B0F">
        <w:rPr>
          <w:rFonts w:ascii="Arial" w:hAnsi="Arial" w:cs="Arial"/>
          <w:sz w:val="22"/>
          <w:szCs w:val="22"/>
          <w:u w:val="single"/>
        </w:rPr>
        <w:t>fiches projets</w:t>
      </w:r>
      <w:r w:rsidRPr="00753B0F">
        <w:rPr>
          <w:rFonts w:ascii="Arial" w:hAnsi="Arial" w:cs="Arial"/>
          <w:sz w:val="22"/>
          <w:szCs w:val="22"/>
          <w:u w:val="single"/>
        </w:rPr>
        <w:t xml:space="preserve"> B</w:t>
      </w:r>
      <w:r w:rsidR="008B1AB7">
        <w:rPr>
          <w:rFonts w:ascii="Arial" w:hAnsi="Arial" w:cs="Arial"/>
          <w:sz w:val="22"/>
          <w:szCs w:val="22"/>
          <w:u w:val="single"/>
        </w:rPr>
        <w:t xml:space="preserve">iologie </w:t>
      </w:r>
      <w:r w:rsidRPr="00753B0F">
        <w:rPr>
          <w:rFonts w:ascii="Arial" w:hAnsi="Arial" w:cs="Arial"/>
          <w:sz w:val="22"/>
          <w:szCs w:val="22"/>
          <w:u w:val="single"/>
        </w:rPr>
        <w:t>M</w:t>
      </w:r>
      <w:r w:rsidR="008B1AB7">
        <w:rPr>
          <w:rFonts w:ascii="Arial" w:hAnsi="Arial" w:cs="Arial"/>
          <w:sz w:val="22"/>
          <w:szCs w:val="22"/>
          <w:u w:val="single"/>
        </w:rPr>
        <w:t>oléculaire</w:t>
      </w:r>
      <w:r w:rsidRPr="00753B0F">
        <w:rPr>
          <w:rFonts w:ascii="Arial" w:hAnsi="Arial" w:cs="Arial"/>
          <w:sz w:val="22"/>
          <w:szCs w:val="22"/>
          <w:u w:val="single"/>
        </w:rPr>
        <w:t xml:space="preserve"> et </w:t>
      </w:r>
      <w:r w:rsidR="008B1AB7">
        <w:rPr>
          <w:rFonts w:ascii="Arial" w:hAnsi="Arial" w:cs="Arial"/>
          <w:sz w:val="22"/>
          <w:szCs w:val="22"/>
          <w:u w:val="single"/>
        </w:rPr>
        <w:t>Protéique</w:t>
      </w:r>
      <w:r w:rsidR="00F85746">
        <w:rPr>
          <w:rFonts w:ascii="Arial" w:hAnsi="Arial" w:cs="Arial"/>
          <w:sz w:val="22"/>
          <w:szCs w:val="22"/>
          <w:u w:val="single"/>
        </w:rPr>
        <w:t> :</w:t>
      </w:r>
    </w:p>
    <w:p w:rsidR="00323D06" w:rsidRPr="00753B0F" w:rsidRDefault="00323D06" w:rsidP="00D04165">
      <w:pPr>
        <w:spacing w:after="120"/>
        <w:jc w:val="both"/>
        <w:rPr>
          <w:rFonts w:ascii="Arial" w:hAnsi="Arial" w:cs="Arial"/>
          <w:color w:val="0000FF"/>
          <w:sz w:val="22"/>
          <w:szCs w:val="22"/>
        </w:rPr>
      </w:pPr>
      <w:r w:rsidRPr="00753B0F">
        <w:rPr>
          <w:rFonts w:ascii="Arial" w:hAnsi="Arial" w:cs="Arial"/>
          <w:sz w:val="22"/>
          <w:szCs w:val="22"/>
        </w:rPr>
        <w:t xml:space="preserve">Sophie </w:t>
      </w:r>
      <w:proofErr w:type="spellStart"/>
      <w:r w:rsidRPr="00753B0F">
        <w:rPr>
          <w:rFonts w:ascii="Arial" w:hAnsi="Arial" w:cs="Arial"/>
          <w:sz w:val="22"/>
          <w:szCs w:val="22"/>
        </w:rPr>
        <w:t>Périgon</w:t>
      </w:r>
      <w:proofErr w:type="spellEnd"/>
      <w:r w:rsidRPr="00753B0F">
        <w:rPr>
          <w:rFonts w:ascii="Arial" w:hAnsi="Arial" w:cs="Arial"/>
          <w:sz w:val="22"/>
          <w:szCs w:val="22"/>
        </w:rPr>
        <w:t xml:space="preserve"> (bureau 311) </w:t>
      </w:r>
      <w:hyperlink r:id="rId10" w:history="1">
        <w:r w:rsidRPr="00753B0F">
          <w:rPr>
            <w:rStyle w:val="Lienhypertexte"/>
            <w:rFonts w:ascii="Arial" w:hAnsi="Arial" w:cs="Arial"/>
            <w:sz w:val="22"/>
            <w:szCs w:val="22"/>
          </w:rPr>
          <w:t>sophie.perigon@univ-grenoble-alpes.fr</w:t>
        </w:r>
      </w:hyperlink>
      <w:r w:rsidRPr="00753B0F">
        <w:rPr>
          <w:rStyle w:val="Lienhypertexte"/>
          <w:rFonts w:ascii="Arial" w:hAnsi="Arial" w:cs="Arial"/>
          <w:sz w:val="22"/>
          <w:szCs w:val="22"/>
        </w:rPr>
        <w:t xml:space="preserve"> </w:t>
      </w:r>
      <w:r w:rsidRPr="00753B0F">
        <w:rPr>
          <w:rFonts w:ascii="Arial" w:hAnsi="Arial" w:cs="Arial"/>
          <w:color w:val="000000"/>
          <w:sz w:val="22"/>
          <w:szCs w:val="22"/>
        </w:rPr>
        <w:t xml:space="preserve">Tel : </w:t>
      </w:r>
      <w:r w:rsidR="00823034">
        <w:rPr>
          <w:rFonts w:ascii="Arial" w:hAnsi="Arial" w:cs="Arial"/>
          <w:color w:val="000000"/>
          <w:sz w:val="22"/>
          <w:szCs w:val="22"/>
        </w:rPr>
        <w:t>04 76 63 54 77</w:t>
      </w:r>
    </w:p>
    <w:p w:rsidR="00323D06" w:rsidRPr="00753B0F" w:rsidRDefault="00DA5DCA" w:rsidP="00D04165">
      <w:pPr>
        <w:spacing w:after="120"/>
        <w:jc w:val="both"/>
        <w:rPr>
          <w:rFonts w:ascii="Arial" w:hAnsi="Arial" w:cs="Arial"/>
          <w:sz w:val="22"/>
          <w:szCs w:val="22"/>
          <w:u w:val="single"/>
        </w:rPr>
      </w:pPr>
      <w:r w:rsidRPr="00753B0F">
        <w:rPr>
          <w:rFonts w:ascii="Arial" w:hAnsi="Arial" w:cs="Arial"/>
          <w:sz w:val="22"/>
          <w:szCs w:val="22"/>
          <w:u w:val="single"/>
        </w:rPr>
        <w:t xml:space="preserve">Support technique, fiches projets Biochimie et </w:t>
      </w:r>
      <w:proofErr w:type="spellStart"/>
      <w:r w:rsidRPr="00753B0F">
        <w:rPr>
          <w:rFonts w:ascii="Arial" w:hAnsi="Arial" w:cs="Arial"/>
          <w:sz w:val="22"/>
          <w:szCs w:val="22"/>
          <w:u w:val="single"/>
        </w:rPr>
        <w:t>qPCR</w:t>
      </w:r>
      <w:proofErr w:type="spellEnd"/>
      <w:r w:rsidR="00F85746">
        <w:rPr>
          <w:rFonts w:ascii="Arial" w:hAnsi="Arial" w:cs="Arial"/>
          <w:sz w:val="22"/>
          <w:szCs w:val="22"/>
          <w:u w:val="single"/>
        </w:rPr>
        <w:t> :</w:t>
      </w:r>
    </w:p>
    <w:p w:rsidR="00DA5DCA" w:rsidRDefault="008B4197" w:rsidP="00D04165">
      <w:pPr>
        <w:spacing w:after="120"/>
        <w:jc w:val="both"/>
        <w:rPr>
          <w:rFonts w:ascii="Arial" w:hAnsi="Arial" w:cs="Arial"/>
          <w:color w:val="000000"/>
          <w:sz w:val="22"/>
          <w:szCs w:val="22"/>
        </w:rPr>
      </w:pPr>
      <w:r w:rsidRPr="00753B0F">
        <w:rPr>
          <w:rFonts w:ascii="Arial" w:hAnsi="Arial" w:cs="Arial"/>
          <w:sz w:val="22"/>
          <w:szCs w:val="22"/>
        </w:rPr>
        <w:t>Frédéric Laporte (bureau </w:t>
      </w:r>
      <w:r w:rsidR="00D1762E" w:rsidRPr="00753B0F">
        <w:rPr>
          <w:rFonts w:ascii="Arial" w:hAnsi="Arial" w:cs="Arial"/>
          <w:sz w:val="22"/>
          <w:szCs w:val="22"/>
        </w:rPr>
        <w:t>311</w:t>
      </w:r>
      <w:r w:rsidRPr="00753B0F">
        <w:rPr>
          <w:rFonts w:ascii="Arial" w:hAnsi="Arial" w:cs="Arial"/>
          <w:sz w:val="22"/>
          <w:szCs w:val="22"/>
        </w:rPr>
        <w:t>)</w:t>
      </w:r>
      <w:r w:rsidRPr="00753B0F">
        <w:rPr>
          <w:rFonts w:ascii="Arial" w:hAnsi="Arial" w:cs="Arial"/>
          <w:color w:val="0000FF"/>
          <w:sz w:val="22"/>
          <w:szCs w:val="22"/>
        </w:rPr>
        <w:t xml:space="preserve"> </w:t>
      </w:r>
      <w:hyperlink r:id="rId11" w:history="1">
        <w:r w:rsidR="00823034" w:rsidRPr="005D3A0C">
          <w:rPr>
            <w:rStyle w:val="Lienhypertexte"/>
            <w:rFonts w:ascii="Arial" w:hAnsi="Arial" w:cs="Arial"/>
            <w:sz w:val="22"/>
            <w:szCs w:val="22"/>
          </w:rPr>
          <w:t>frederic.laporte@univ-grenoble-alpes.fr</w:t>
        </w:r>
      </w:hyperlink>
      <w:r w:rsidRPr="00753B0F">
        <w:rPr>
          <w:rFonts w:ascii="Arial" w:hAnsi="Arial" w:cs="Arial"/>
          <w:color w:val="0000FF"/>
          <w:sz w:val="22"/>
          <w:szCs w:val="22"/>
        </w:rPr>
        <w:t xml:space="preserve"> </w:t>
      </w:r>
      <w:r w:rsidR="00D1762E" w:rsidRPr="00753B0F">
        <w:rPr>
          <w:rFonts w:ascii="Arial" w:hAnsi="Arial" w:cs="Arial"/>
          <w:color w:val="000000"/>
          <w:sz w:val="22"/>
          <w:szCs w:val="22"/>
        </w:rPr>
        <w:t xml:space="preserve">Tel : </w:t>
      </w:r>
      <w:r w:rsidR="00823034">
        <w:rPr>
          <w:rFonts w:ascii="Arial" w:hAnsi="Arial" w:cs="Arial"/>
          <w:color w:val="000000"/>
          <w:sz w:val="22"/>
          <w:szCs w:val="22"/>
        </w:rPr>
        <w:t>04 76 63 54 77</w:t>
      </w:r>
    </w:p>
    <w:p w:rsidR="00323D06" w:rsidRPr="00753B0F" w:rsidRDefault="00DA5DCA" w:rsidP="00D04165">
      <w:pPr>
        <w:spacing w:after="120"/>
        <w:jc w:val="both"/>
        <w:rPr>
          <w:rFonts w:ascii="Arial" w:hAnsi="Arial" w:cs="Arial"/>
          <w:color w:val="000000"/>
          <w:sz w:val="22"/>
          <w:szCs w:val="22"/>
          <w:u w:val="single"/>
        </w:rPr>
      </w:pPr>
      <w:r w:rsidRPr="00753B0F">
        <w:rPr>
          <w:rFonts w:ascii="Arial" w:hAnsi="Arial" w:cs="Arial"/>
          <w:color w:val="000000"/>
          <w:sz w:val="22"/>
          <w:szCs w:val="22"/>
          <w:u w:val="single"/>
        </w:rPr>
        <w:t xml:space="preserve">Support technique, </w:t>
      </w:r>
      <w:r w:rsidR="00823034" w:rsidRPr="001B0A5B">
        <w:rPr>
          <w:rFonts w:ascii="Arial" w:hAnsi="Arial" w:cs="Arial"/>
          <w:sz w:val="22"/>
          <w:szCs w:val="22"/>
          <w:u w:val="single"/>
        </w:rPr>
        <w:t xml:space="preserve">fiches projets </w:t>
      </w:r>
      <w:r w:rsidR="0065769A" w:rsidRPr="001B0A5B">
        <w:rPr>
          <w:rFonts w:ascii="Arial" w:hAnsi="Arial" w:cs="Arial"/>
          <w:color w:val="000000"/>
          <w:sz w:val="22"/>
          <w:szCs w:val="22"/>
          <w:u w:val="single"/>
        </w:rPr>
        <w:t>C</w:t>
      </w:r>
      <w:r w:rsidRPr="001B0A5B">
        <w:rPr>
          <w:rFonts w:ascii="Arial" w:hAnsi="Arial" w:cs="Arial"/>
          <w:color w:val="000000"/>
          <w:sz w:val="22"/>
          <w:szCs w:val="22"/>
          <w:u w:val="single"/>
        </w:rPr>
        <w:t xml:space="preserve">himie </w:t>
      </w:r>
      <w:r w:rsidR="0065769A" w:rsidRPr="001B0A5B">
        <w:rPr>
          <w:rFonts w:ascii="Arial" w:hAnsi="Arial" w:cs="Arial"/>
          <w:color w:val="000000"/>
          <w:sz w:val="22"/>
          <w:szCs w:val="22"/>
          <w:u w:val="single"/>
        </w:rPr>
        <w:t>E</w:t>
      </w:r>
      <w:r w:rsidRPr="001B0A5B">
        <w:rPr>
          <w:rFonts w:ascii="Arial" w:hAnsi="Arial" w:cs="Arial"/>
          <w:color w:val="000000"/>
          <w:sz w:val="22"/>
          <w:szCs w:val="22"/>
          <w:u w:val="single"/>
        </w:rPr>
        <w:t>xtractive,</w:t>
      </w:r>
      <w:r w:rsidRPr="00753B0F">
        <w:rPr>
          <w:rFonts w:ascii="Arial" w:hAnsi="Arial" w:cs="Arial"/>
          <w:color w:val="000000"/>
          <w:sz w:val="22"/>
          <w:szCs w:val="22"/>
          <w:u w:val="single"/>
        </w:rPr>
        <w:t xml:space="preserve"> hygiène et sécurité et gestion des déchets</w:t>
      </w:r>
      <w:r w:rsidR="00F85746">
        <w:rPr>
          <w:rFonts w:ascii="Arial" w:hAnsi="Arial" w:cs="Arial"/>
          <w:color w:val="000000"/>
          <w:sz w:val="22"/>
          <w:szCs w:val="22"/>
          <w:u w:val="single"/>
        </w:rPr>
        <w:t> :</w:t>
      </w:r>
    </w:p>
    <w:p w:rsidR="00823034" w:rsidRPr="00753B0F" w:rsidRDefault="00323D06" w:rsidP="00D04165">
      <w:pPr>
        <w:autoSpaceDE w:val="0"/>
        <w:autoSpaceDN w:val="0"/>
        <w:adjustRightInd w:val="0"/>
        <w:spacing w:after="120"/>
        <w:jc w:val="both"/>
        <w:rPr>
          <w:rFonts w:ascii="Arial" w:hAnsi="Arial" w:cs="Arial"/>
          <w:color w:val="000000"/>
          <w:sz w:val="22"/>
          <w:szCs w:val="22"/>
        </w:rPr>
      </w:pPr>
      <w:r w:rsidRPr="00753B0F">
        <w:rPr>
          <w:rFonts w:ascii="Arial" w:hAnsi="Arial" w:cs="Arial"/>
          <w:color w:val="000000"/>
          <w:sz w:val="22"/>
          <w:szCs w:val="22"/>
        </w:rPr>
        <w:t xml:space="preserve">Thierry Gaude (bureau 211) </w:t>
      </w:r>
      <w:hyperlink r:id="rId12" w:history="1">
        <w:r w:rsidRPr="00753B0F">
          <w:rPr>
            <w:rStyle w:val="Lienhypertexte"/>
            <w:rFonts w:ascii="Arial" w:hAnsi="Arial" w:cs="Arial"/>
            <w:sz w:val="22"/>
            <w:szCs w:val="22"/>
          </w:rPr>
          <w:t>thierry.gaude@univ-grenoble-alpes.fr</w:t>
        </w:r>
      </w:hyperlink>
      <w:r w:rsidRPr="00753B0F">
        <w:rPr>
          <w:rStyle w:val="Lienhypertexte"/>
          <w:rFonts w:ascii="Arial" w:hAnsi="Arial" w:cs="Arial"/>
          <w:sz w:val="22"/>
          <w:szCs w:val="22"/>
        </w:rPr>
        <w:t xml:space="preserve"> </w:t>
      </w:r>
      <w:r w:rsidRPr="00753B0F">
        <w:rPr>
          <w:rFonts w:ascii="Arial" w:hAnsi="Arial" w:cs="Arial"/>
          <w:color w:val="000000"/>
          <w:sz w:val="22"/>
          <w:szCs w:val="22"/>
        </w:rPr>
        <w:t xml:space="preserve">Tel : </w:t>
      </w:r>
      <w:r w:rsidR="00823034">
        <w:rPr>
          <w:rFonts w:ascii="Arial" w:hAnsi="Arial" w:cs="Arial"/>
          <w:sz w:val="22"/>
          <w:szCs w:val="22"/>
        </w:rPr>
        <w:t>04 76 51 44 59</w:t>
      </w:r>
    </w:p>
    <w:p w:rsidR="00323D06" w:rsidRPr="00753B0F" w:rsidRDefault="00323D06" w:rsidP="00D04165">
      <w:pPr>
        <w:spacing w:after="120"/>
        <w:jc w:val="both"/>
        <w:rPr>
          <w:rFonts w:ascii="Arial" w:hAnsi="Arial" w:cs="Arial"/>
          <w:sz w:val="22"/>
          <w:szCs w:val="22"/>
        </w:rPr>
      </w:pPr>
    </w:p>
    <w:p w:rsidR="00323D06" w:rsidRPr="00753B0F" w:rsidRDefault="00323D06" w:rsidP="00D04165">
      <w:pPr>
        <w:spacing w:after="120"/>
        <w:jc w:val="both"/>
        <w:rPr>
          <w:rFonts w:ascii="Arial" w:hAnsi="Arial" w:cs="Arial"/>
          <w:sz w:val="22"/>
          <w:szCs w:val="22"/>
        </w:rPr>
      </w:pPr>
    </w:p>
    <w:p w:rsidR="00A87611" w:rsidRPr="00753B0F" w:rsidRDefault="00A87611" w:rsidP="00D04165">
      <w:pPr>
        <w:spacing w:after="120"/>
        <w:jc w:val="both"/>
        <w:rPr>
          <w:rFonts w:ascii="Arial" w:hAnsi="Arial" w:cs="Arial"/>
          <w:sz w:val="22"/>
          <w:szCs w:val="22"/>
        </w:rPr>
      </w:pPr>
      <w:r w:rsidRPr="00753B0F">
        <w:rPr>
          <w:rFonts w:ascii="Arial" w:hAnsi="Arial" w:cs="Arial"/>
          <w:sz w:val="22"/>
          <w:szCs w:val="22"/>
        </w:rPr>
        <w:t>Signature :</w:t>
      </w:r>
      <w:r w:rsidRPr="00753B0F">
        <w:rPr>
          <w:rFonts w:ascii="Arial" w:hAnsi="Arial" w:cs="Arial"/>
          <w:sz w:val="22"/>
          <w:szCs w:val="22"/>
        </w:rPr>
        <w:tab/>
      </w:r>
      <w:r w:rsidR="002157C0">
        <w:rPr>
          <w:rFonts w:ascii="Arial" w:hAnsi="Arial" w:cs="Arial"/>
          <w:sz w:val="22"/>
          <w:szCs w:val="22"/>
        </w:rPr>
        <w:tab/>
      </w:r>
      <w:r w:rsidR="002157C0">
        <w:rPr>
          <w:rFonts w:ascii="Arial" w:hAnsi="Arial" w:cs="Arial"/>
          <w:sz w:val="22"/>
          <w:szCs w:val="22"/>
        </w:rPr>
        <w:tab/>
      </w:r>
      <w:r w:rsidR="002157C0">
        <w:rPr>
          <w:rFonts w:ascii="Arial" w:hAnsi="Arial" w:cs="Arial"/>
          <w:sz w:val="22"/>
          <w:szCs w:val="22"/>
        </w:rPr>
        <w:tab/>
      </w:r>
      <w:r w:rsidR="002157C0">
        <w:rPr>
          <w:rFonts w:ascii="Arial" w:hAnsi="Arial" w:cs="Arial"/>
          <w:sz w:val="22"/>
          <w:szCs w:val="22"/>
        </w:rPr>
        <w:tab/>
      </w:r>
      <w:r w:rsidR="002157C0">
        <w:rPr>
          <w:rFonts w:ascii="Arial" w:hAnsi="Arial" w:cs="Arial"/>
          <w:sz w:val="22"/>
          <w:szCs w:val="22"/>
        </w:rPr>
        <w:tab/>
      </w:r>
      <w:r w:rsidR="002157C0">
        <w:rPr>
          <w:rFonts w:ascii="Arial" w:hAnsi="Arial" w:cs="Arial"/>
          <w:sz w:val="22"/>
          <w:szCs w:val="22"/>
        </w:rPr>
        <w:tab/>
      </w:r>
      <w:r w:rsidRPr="00753B0F">
        <w:rPr>
          <w:rFonts w:ascii="Arial" w:hAnsi="Arial" w:cs="Arial"/>
          <w:sz w:val="22"/>
          <w:szCs w:val="22"/>
        </w:rPr>
        <w:t>Date :</w:t>
      </w:r>
    </w:p>
    <w:sectPr w:rsidR="00A87611" w:rsidRPr="00753B0F" w:rsidSect="00971C85">
      <w:headerReference w:type="default" r:id="rId13"/>
      <w:footerReference w:type="default" r:id="rId14"/>
      <w:pgSz w:w="11906" w:h="16838"/>
      <w:pgMar w:top="720" w:right="720" w:bottom="720" w:left="720" w:header="720" w:footer="51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93" w:rsidRDefault="003E5D93">
      <w:r>
        <w:separator/>
      </w:r>
    </w:p>
  </w:endnote>
  <w:endnote w:type="continuationSeparator" w:id="0">
    <w:p w:rsidR="003E5D93" w:rsidRDefault="003E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6D" w:rsidRDefault="00222B00">
    <w:pPr>
      <w:pStyle w:val="Pieddepage"/>
      <w:pBdr>
        <w:top w:val="single" w:sz="4" w:space="1" w:color="auto"/>
      </w:pBdr>
      <w:tabs>
        <w:tab w:val="clear" w:pos="9072"/>
      </w:tabs>
      <w:ind w:right="-284"/>
      <w:jc w:val="center"/>
      <w:rPr>
        <w:sz w:val="16"/>
      </w:rPr>
    </w:pPr>
    <w:r>
      <w:rPr>
        <w:sz w:val="16"/>
      </w:rPr>
      <w:t xml:space="preserve">Adresse géographique : 2233, rue de la Piscine – Bât. D –UFR de Biologie – </w:t>
    </w:r>
    <w:r>
      <w:rPr>
        <w:caps/>
        <w:sz w:val="16"/>
      </w:rPr>
      <w:t>Domaine Universitaire</w:t>
    </w:r>
    <w:r>
      <w:rPr>
        <w:sz w:val="16"/>
      </w:rPr>
      <w:t xml:space="preserve"> ST-MARTIN D’HERES-GIERES - Adresse postale : BP 53 – F-38041 GRENOBLE cedex 9  - Téléphone : (33) 04 76 51 46 00 – FAX : (33) 04 76 51 42 79</w:t>
    </w:r>
  </w:p>
  <w:p w:rsidR="006E586D" w:rsidRPr="00896577" w:rsidRDefault="00222B00">
    <w:pPr>
      <w:pStyle w:val="Pieddepage"/>
      <w:pBdr>
        <w:top w:val="single" w:sz="4" w:space="1" w:color="auto"/>
      </w:pBdr>
      <w:tabs>
        <w:tab w:val="clear" w:pos="9072"/>
      </w:tabs>
      <w:ind w:right="-284"/>
      <w:jc w:val="center"/>
      <w:rPr>
        <w:sz w:val="16"/>
        <w:lang w:val="en-GB"/>
      </w:rPr>
    </w:pPr>
    <w:proofErr w:type="gramStart"/>
    <w:r w:rsidRPr="00896577">
      <w:rPr>
        <w:sz w:val="16"/>
        <w:lang w:val="en-GB"/>
      </w:rPr>
      <w:t>WEB :</w:t>
    </w:r>
    <w:proofErr w:type="gramEnd"/>
    <w:r w:rsidRPr="00896577">
      <w:rPr>
        <w:sz w:val="16"/>
        <w:lang w:val="en-GB"/>
      </w:rPr>
      <w:t xml:space="preserve">  http://www2.ujf-grenoble.fr/leca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93" w:rsidRDefault="003E5D93">
      <w:r>
        <w:separator/>
      </w:r>
    </w:p>
  </w:footnote>
  <w:footnote w:type="continuationSeparator" w:id="0">
    <w:p w:rsidR="003E5D93" w:rsidRDefault="003E5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6D" w:rsidRDefault="00A87611">
    <w:pPr>
      <w:pStyle w:val="En-tte"/>
    </w:pPr>
    <w:r>
      <w:rPr>
        <w:noProof/>
      </w:rPr>
      <w:drawing>
        <wp:anchor distT="0" distB="0" distL="114300" distR="114300" simplePos="0" relativeHeight="251661312" behindDoc="0" locked="0" layoutInCell="1" allowOverlap="1">
          <wp:simplePos x="0" y="0"/>
          <wp:positionH relativeFrom="column">
            <wp:posOffset>4911090</wp:posOffset>
          </wp:positionH>
          <wp:positionV relativeFrom="paragraph">
            <wp:posOffset>-128905</wp:posOffset>
          </wp:positionV>
          <wp:extent cx="720090" cy="720090"/>
          <wp:effectExtent l="0" t="0" r="3810" b="3810"/>
          <wp:wrapNone/>
          <wp:docPr id="2" name="Image 2" descr="CNRS-inter-Mon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RS-inter-MonoBl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2461895</wp:posOffset>
          </wp:positionH>
          <wp:positionV relativeFrom="paragraph">
            <wp:posOffset>24130</wp:posOffset>
          </wp:positionV>
          <wp:extent cx="1296035" cy="414020"/>
          <wp:effectExtent l="0" t="0" r="0" b="5080"/>
          <wp:wrapNone/>
          <wp:docPr id="1" name="Image 1" descr="logo-L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414020"/>
                  </a:xfrm>
                  <a:prstGeom prst="rect">
                    <a:avLst/>
                  </a:prstGeom>
                  <a:noFill/>
                  <a:ln>
                    <a:noFill/>
                  </a:ln>
                </pic:spPr>
              </pic:pic>
            </a:graphicData>
          </a:graphic>
        </wp:anchor>
      </w:drawing>
    </w:r>
    <w:r w:rsidR="0091006B">
      <w:rPr>
        <w:noProof/>
      </w:rPr>
      <w:drawing>
        <wp:inline distT="0" distB="0" distL="0" distR="0">
          <wp:extent cx="912140" cy="59055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5733" cy="592876"/>
                  </a:xfrm>
                  <a:prstGeom prst="rect">
                    <a:avLst/>
                  </a:prstGeom>
                  <a:noFill/>
                </pic:spPr>
              </pic:pic>
            </a:graphicData>
          </a:graphic>
        </wp:inline>
      </w:drawing>
    </w:r>
  </w:p>
  <w:p w:rsidR="006E586D" w:rsidRDefault="00ED2958">
    <w:pPr>
      <w:pStyle w:val="En-tte"/>
    </w:pPr>
  </w:p>
  <w:p w:rsidR="006E586D" w:rsidRPr="00EE58C9" w:rsidRDefault="00222B00" w:rsidP="00EE58C9">
    <w:pPr>
      <w:pStyle w:val="En-tte"/>
      <w:jc w:val="center"/>
      <w:rPr>
        <w:b/>
        <w:sz w:val="24"/>
        <w:szCs w:val="24"/>
      </w:rPr>
    </w:pPr>
    <w:r>
      <w:rPr>
        <w:b/>
        <w:sz w:val="24"/>
        <w:szCs w:val="24"/>
      </w:rPr>
      <w:t xml:space="preserve">UMR 5553 - </w:t>
    </w:r>
    <w:r w:rsidRPr="00EE58C9">
      <w:rPr>
        <w:b/>
        <w:sz w:val="24"/>
        <w:szCs w:val="24"/>
      </w:rPr>
      <w:t>LABORATOIRE D’ECOLOGIE ALPINE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7CC"/>
    <w:multiLevelType w:val="hybridMultilevel"/>
    <w:tmpl w:val="EF3EE46C"/>
    <w:lvl w:ilvl="0" w:tplc="F6F6E920">
      <w:start w:val="10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04437E1"/>
    <w:multiLevelType w:val="hybridMultilevel"/>
    <w:tmpl w:val="44CCD000"/>
    <w:lvl w:ilvl="0" w:tplc="41444C0E">
      <w:start w:val="21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50584D"/>
    <w:multiLevelType w:val="hybridMultilevel"/>
    <w:tmpl w:val="FE5CB22E"/>
    <w:lvl w:ilvl="0" w:tplc="2AD48154">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C767774"/>
    <w:multiLevelType w:val="hybridMultilevel"/>
    <w:tmpl w:val="D6120342"/>
    <w:lvl w:ilvl="0" w:tplc="7ABE5F92">
      <w:start w:val="2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D522C7"/>
    <w:multiLevelType w:val="hybridMultilevel"/>
    <w:tmpl w:val="F38E1C08"/>
    <w:lvl w:ilvl="0" w:tplc="3104B638">
      <w:start w:val="21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544834"/>
    <w:multiLevelType w:val="hybridMultilevel"/>
    <w:tmpl w:val="D3282E5E"/>
    <w:lvl w:ilvl="0" w:tplc="6EAAF886">
      <w:start w:val="10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E64723"/>
    <w:multiLevelType w:val="hybridMultilevel"/>
    <w:tmpl w:val="9320B822"/>
    <w:lvl w:ilvl="0" w:tplc="15B08256">
      <w:start w:val="1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DC950E8"/>
    <w:multiLevelType w:val="hybridMultilevel"/>
    <w:tmpl w:val="20C0D58A"/>
    <w:lvl w:ilvl="0" w:tplc="E430BDDC">
      <w:start w:val="1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0420259"/>
    <w:multiLevelType w:val="hybridMultilevel"/>
    <w:tmpl w:val="99B8CE8E"/>
    <w:lvl w:ilvl="0" w:tplc="642A1A5C">
      <w:start w:val="103"/>
      <w:numFmt w:val="bullet"/>
      <w:lvlText w:val="-"/>
      <w:lvlJc w:val="left"/>
      <w:pPr>
        <w:ind w:left="840" w:hanging="360"/>
      </w:pPr>
      <w:rPr>
        <w:rFonts w:ascii="Times New Roman" w:eastAsia="Times New Roman" w:hAnsi="Times New Roman" w:cs="Times New Roman" w:hint="default"/>
        <w:color w:val="auto"/>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9">
    <w:nsid w:val="675F7636"/>
    <w:multiLevelType w:val="hybridMultilevel"/>
    <w:tmpl w:val="92EAB34A"/>
    <w:lvl w:ilvl="0" w:tplc="C93220BE">
      <w:start w:val="21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CA6771"/>
    <w:multiLevelType w:val="hybridMultilevel"/>
    <w:tmpl w:val="5B8EE0E8"/>
    <w:lvl w:ilvl="0" w:tplc="F4305ABC">
      <w:start w:val="2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9AB1926"/>
    <w:multiLevelType w:val="hybridMultilevel"/>
    <w:tmpl w:val="290873D0"/>
    <w:lvl w:ilvl="0" w:tplc="2704232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72963B28"/>
    <w:multiLevelType w:val="hybridMultilevel"/>
    <w:tmpl w:val="63229B16"/>
    <w:lvl w:ilvl="0" w:tplc="F3964D86">
      <w:start w:val="1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0"/>
  </w:num>
  <w:num w:numId="5">
    <w:abstractNumId w:val="5"/>
  </w:num>
  <w:num w:numId="6">
    <w:abstractNumId w:val="12"/>
  </w:num>
  <w:num w:numId="7">
    <w:abstractNumId w:val="3"/>
  </w:num>
  <w:num w:numId="8">
    <w:abstractNumId w:val="10"/>
  </w:num>
  <w:num w:numId="9">
    <w:abstractNumId w:val="9"/>
  </w:num>
  <w:num w:numId="10">
    <w:abstractNumId w:val="6"/>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11"/>
    <w:rsid w:val="000202C3"/>
    <w:rsid w:val="000658FF"/>
    <w:rsid w:val="000C7796"/>
    <w:rsid w:val="000E27C0"/>
    <w:rsid w:val="000F1719"/>
    <w:rsid w:val="000F5254"/>
    <w:rsid w:val="001248BA"/>
    <w:rsid w:val="00136EC8"/>
    <w:rsid w:val="00153440"/>
    <w:rsid w:val="00196686"/>
    <w:rsid w:val="001B0A5B"/>
    <w:rsid w:val="001B1841"/>
    <w:rsid w:val="001F7D48"/>
    <w:rsid w:val="00206B61"/>
    <w:rsid w:val="002157C0"/>
    <w:rsid w:val="00222B00"/>
    <w:rsid w:val="00233DE4"/>
    <w:rsid w:val="00244F7A"/>
    <w:rsid w:val="00284C2A"/>
    <w:rsid w:val="002B05FD"/>
    <w:rsid w:val="002E54A2"/>
    <w:rsid w:val="003177A8"/>
    <w:rsid w:val="00323D06"/>
    <w:rsid w:val="00346756"/>
    <w:rsid w:val="003829D8"/>
    <w:rsid w:val="0039006C"/>
    <w:rsid w:val="003B75C2"/>
    <w:rsid w:val="003E5D93"/>
    <w:rsid w:val="004176CC"/>
    <w:rsid w:val="004E774B"/>
    <w:rsid w:val="004E7B94"/>
    <w:rsid w:val="00586021"/>
    <w:rsid w:val="005F2C1B"/>
    <w:rsid w:val="00613160"/>
    <w:rsid w:val="006149E1"/>
    <w:rsid w:val="0065769A"/>
    <w:rsid w:val="00667E71"/>
    <w:rsid w:val="00672DDF"/>
    <w:rsid w:val="0068245C"/>
    <w:rsid w:val="006A321D"/>
    <w:rsid w:val="006B6D14"/>
    <w:rsid w:val="006C53F6"/>
    <w:rsid w:val="006E1229"/>
    <w:rsid w:val="006E4C97"/>
    <w:rsid w:val="00702144"/>
    <w:rsid w:val="007168B1"/>
    <w:rsid w:val="007212BF"/>
    <w:rsid w:val="00721EFE"/>
    <w:rsid w:val="00753B0F"/>
    <w:rsid w:val="00766B41"/>
    <w:rsid w:val="00777678"/>
    <w:rsid w:val="00796BDE"/>
    <w:rsid w:val="007A48B7"/>
    <w:rsid w:val="00823034"/>
    <w:rsid w:val="00837070"/>
    <w:rsid w:val="00842311"/>
    <w:rsid w:val="008465A7"/>
    <w:rsid w:val="00872F40"/>
    <w:rsid w:val="008975AC"/>
    <w:rsid w:val="008A3E45"/>
    <w:rsid w:val="008B0CC1"/>
    <w:rsid w:val="008B1AB7"/>
    <w:rsid w:val="008B4197"/>
    <w:rsid w:val="008C2BD1"/>
    <w:rsid w:val="008C6AB5"/>
    <w:rsid w:val="0091006B"/>
    <w:rsid w:val="009236D8"/>
    <w:rsid w:val="00944BE7"/>
    <w:rsid w:val="00971C85"/>
    <w:rsid w:val="009A3352"/>
    <w:rsid w:val="009C6386"/>
    <w:rsid w:val="00A428E9"/>
    <w:rsid w:val="00A760BA"/>
    <w:rsid w:val="00A87611"/>
    <w:rsid w:val="00A93C5E"/>
    <w:rsid w:val="00AB7FAE"/>
    <w:rsid w:val="00AC559E"/>
    <w:rsid w:val="00AD208C"/>
    <w:rsid w:val="00AD5BB6"/>
    <w:rsid w:val="00B03585"/>
    <w:rsid w:val="00B2045B"/>
    <w:rsid w:val="00B46CDC"/>
    <w:rsid w:val="00B51DE8"/>
    <w:rsid w:val="00B65B8A"/>
    <w:rsid w:val="00B94B9B"/>
    <w:rsid w:val="00BB3973"/>
    <w:rsid w:val="00BE2B0F"/>
    <w:rsid w:val="00BE3962"/>
    <w:rsid w:val="00BF35DA"/>
    <w:rsid w:val="00C003F4"/>
    <w:rsid w:val="00C73A1E"/>
    <w:rsid w:val="00CB0CEC"/>
    <w:rsid w:val="00CD3EE7"/>
    <w:rsid w:val="00CD69AA"/>
    <w:rsid w:val="00D04165"/>
    <w:rsid w:val="00D1762E"/>
    <w:rsid w:val="00D47414"/>
    <w:rsid w:val="00D62900"/>
    <w:rsid w:val="00DA5DCA"/>
    <w:rsid w:val="00DB1389"/>
    <w:rsid w:val="00DC384B"/>
    <w:rsid w:val="00DE17E9"/>
    <w:rsid w:val="00E54C4C"/>
    <w:rsid w:val="00E55C60"/>
    <w:rsid w:val="00E60F46"/>
    <w:rsid w:val="00E713A7"/>
    <w:rsid w:val="00E85BDC"/>
    <w:rsid w:val="00E86408"/>
    <w:rsid w:val="00E9049C"/>
    <w:rsid w:val="00EC50CD"/>
    <w:rsid w:val="00ED2958"/>
    <w:rsid w:val="00ED7A29"/>
    <w:rsid w:val="00F10311"/>
    <w:rsid w:val="00F3621C"/>
    <w:rsid w:val="00F53A3D"/>
    <w:rsid w:val="00F600E4"/>
    <w:rsid w:val="00F848FF"/>
    <w:rsid w:val="00F85746"/>
    <w:rsid w:val="00F91B76"/>
    <w:rsid w:val="00FA527F"/>
    <w:rsid w:val="00FC11DE"/>
    <w:rsid w:val="00FC4E64"/>
    <w:rsid w:val="00FE20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1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A87611"/>
    <w:pPr>
      <w:keepNext/>
      <w:tabs>
        <w:tab w:val="left" w:pos="480"/>
        <w:tab w:val="left" w:pos="960"/>
        <w:tab w:val="left" w:pos="1441"/>
      </w:tabs>
      <w:spacing w:line="240" w:lineRule="exact"/>
      <w:ind w:left="720"/>
      <w:jc w:val="center"/>
      <w:outlineLvl w:val="0"/>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87611"/>
    <w:rPr>
      <w:rFonts w:ascii="Times New Roman" w:eastAsia="Times New Roman" w:hAnsi="Times New Roman" w:cs="Times New Roman"/>
      <w:sz w:val="28"/>
      <w:szCs w:val="20"/>
      <w:lang w:eastAsia="fr-FR"/>
    </w:rPr>
  </w:style>
  <w:style w:type="paragraph" w:styleId="En-tte">
    <w:name w:val="header"/>
    <w:basedOn w:val="Normal"/>
    <w:link w:val="En-tteCar"/>
    <w:rsid w:val="00A87611"/>
    <w:pPr>
      <w:tabs>
        <w:tab w:val="center" w:pos="4536"/>
        <w:tab w:val="right" w:pos="9072"/>
      </w:tabs>
    </w:pPr>
  </w:style>
  <w:style w:type="character" w:customStyle="1" w:styleId="En-tteCar">
    <w:name w:val="En-tête Car"/>
    <w:basedOn w:val="Policepardfaut"/>
    <w:link w:val="En-tte"/>
    <w:rsid w:val="00A87611"/>
    <w:rPr>
      <w:rFonts w:ascii="Times New Roman" w:eastAsia="Times New Roman" w:hAnsi="Times New Roman" w:cs="Times New Roman"/>
      <w:sz w:val="20"/>
      <w:szCs w:val="20"/>
      <w:lang w:eastAsia="fr-FR"/>
    </w:rPr>
  </w:style>
  <w:style w:type="paragraph" w:styleId="Pieddepage">
    <w:name w:val="footer"/>
    <w:basedOn w:val="Normal"/>
    <w:link w:val="PieddepageCar"/>
    <w:rsid w:val="00A87611"/>
    <w:pPr>
      <w:tabs>
        <w:tab w:val="center" w:pos="4536"/>
        <w:tab w:val="right" w:pos="9072"/>
      </w:tabs>
    </w:pPr>
  </w:style>
  <w:style w:type="character" w:customStyle="1" w:styleId="PieddepageCar">
    <w:name w:val="Pied de page Car"/>
    <w:basedOn w:val="Policepardfaut"/>
    <w:link w:val="Pieddepage"/>
    <w:rsid w:val="00A87611"/>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E9049C"/>
    <w:pPr>
      <w:ind w:left="720"/>
      <w:contextualSpacing/>
    </w:pPr>
  </w:style>
  <w:style w:type="character" w:styleId="Lienhypertexte">
    <w:name w:val="Hyperlink"/>
    <w:basedOn w:val="Policepardfaut"/>
    <w:uiPriority w:val="99"/>
    <w:unhideWhenUsed/>
    <w:rsid w:val="008B4197"/>
    <w:rPr>
      <w:color w:val="0000FF" w:themeColor="hyperlink"/>
      <w:u w:val="single"/>
    </w:rPr>
  </w:style>
  <w:style w:type="table" w:styleId="Grilledutableau">
    <w:name w:val="Table Grid"/>
    <w:basedOn w:val="TableauNormal"/>
    <w:uiPriority w:val="59"/>
    <w:rsid w:val="0097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1006B"/>
    <w:rPr>
      <w:rFonts w:ascii="Tahoma" w:hAnsi="Tahoma" w:cs="Tahoma"/>
      <w:sz w:val="16"/>
      <w:szCs w:val="16"/>
    </w:rPr>
  </w:style>
  <w:style w:type="character" w:customStyle="1" w:styleId="TextedebullesCar">
    <w:name w:val="Texte de bulles Car"/>
    <w:basedOn w:val="Policepardfaut"/>
    <w:link w:val="Textedebulles"/>
    <w:uiPriority w:val="99"/>
    <w:semiHidden/>
    <w:rsid w:val="0091006B"/>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FC11DE"/>
    <w:rPr>
      <w:sz w:val="16"/>
      <w:szCs w:val="16"/>
    </w:rPr>
  </w:style>
  <w:style w:type="paragraph" w:styleId="Commentaire">
    <w:name w:val="annotation text"/>
    <w:basedOn w:val="Normal"/>
    <w:link w:val="CommentaireCar"/>
    <w:uiPriority w:val="99"/>
    <w:semiHidden/>
    <w:unhideWhenUsed/>
    <w:rsid w:val="00FC11DE"/>
  </w:style>
  <w:style w:type="character" w:customStyle="1" w:styleId="CommentaireCar">
    <w:name w:val="Commentaire Car"/>
    <w:basedOn w:val="Policepardfaut"/>
    <w:link w:val="Commentaire"/>
    <w:uiPriority w:val="99"/>
    <w:semiHidden/>
    <w:rsid w:val="00FC11D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C11DE"/>
    <w:rPr>
      <w:b/>
      <w:bCs/>
    </w:rPr>
  </w:style>
  <w:style w:type="character" w:customStyle="1" w:styleId="ObjetducommentaireCar">
    <w:name w:val="Objet du commentaire Car"/>
    <w:basedOn w:val="CommentaireCar"/>
    <w:link w:val="Objetducommentaire"/>
    <w:uiPriority w:val="99"/>
    <w:semiHidden/>
    <w:rsid w:val="00FC11D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1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A87611"/>
    <w:pPr>
      <w:keepNext/>
      <w:tabs>
        <w:tab w:val="left" w:pos="480"/>
        <w:tab w:val="left" w:pos="960"/>
        <w:tab w:val="left" w:pos="1441"/>
      </w:tabs>
      <w:spacing w:line="240" w:lineRule="exact"/>
      <w:ind w:left="720"/>
      <w:jc w:val="center"/>
      <w:outlineLvl w:val="0"/>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87611"/>
    <w:rPr>
      <w:rFonts w:ascii="Times New Roman" w:eastAsia="Times New Roman" w:hAnsi="Times New Roman" w:cs="Times New Roman"/>
      <w:sz w:val="28"/>
      <w:szCs w:val="20"/>
      <w:lang w:eastAsia="fr-FR"/>
    </w:rPr>
  </w:style>
  <w:style w:type="paragraph" w:styleId="En-tte">
    <w:name w:val="header"/>
    <w:basedOn w:val="Normal"/>
    <w:link w:val="En-tteCar"/>
    <w:rsid w:val="00A87611"/>
    <w:pPr>
      <w:tabs>
        <w:tab w:val="center" w:pos="4536"/>
        <w:tab w:val="right" w:pos="9072"/>
      </w:tabs>
    </w:pPr>
  </w:style>
  <w:style w:type="character" w:customStyle="1" w:styleId="En-tteCar">
    <w:name w:val="En-tête Car"/>
    <w:basedOn w:val="Policepardfaut"/>
    <w:link w:val="En-tte"/>
    <w:rsid w:val="00A87611"/>
    <w:rPr>
      <w:rFonts w:ascii="Times New Roman" w:eastAsia="Times New Roman" w:hAnsi="Times New Roman" w:cs="Times New Roman"/>
      <w:sz w:val="20"/>
      <w:szCs w:val="20"/>
      <w:lang w:eastAsia="fr-FR"/>
    </w:rPr>
  </w:style>
  <w:style w:type="paragraph" w:styleId="Pieddepage">
    <w:name w:val="footer"/>
    <w:basedOn w:val="Normal"/>
    <w:link w:val="PieddepageCar"/>
    <w:rsid w:val="00A87611"/>
    <w:pPr>
      <w:tabs>
        <w:tab w:val="center" w:pos="4536"/>
        <w:tab w:val="right" w:pos="9072"/>
      </w:tabs>
    </w:pPr>
  </w:style>
  <w:style w:type="character" w:customStyle="1" w:styleId="PieddepageCar">
    <w:name w:val="Pied de page Car"/>
    <w:basedOn w:val="Policepardfaut"/>
    <w:link w:val="Pieddepage"/>
    <w:rsid w:val="00A87611"/>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E9049C"/>
    <w:pPr>
      <w:ind w:left="720"/>
      <w:contextualSpacing/>
    </w:pPr>
  </w:style>
  <w:style w:type="character" w:styleId="Lienhypertexte">
    <w:name w:val="Hyperlink"/>
    <w:basedOn w:val="Policepardfaut"/>
    <w:uiPriority w:val="99"/>
    <w:unhideWhenUsed/>
    <w:rsid w:val="008B4197"/>
    <w:rPr>
      <w:color w:val="0000FF" w:themeColor="hyperlink"/>
      <w:u w:val="single"/>
    </w:rPr>
  </w:style>
  <w:style w:type="table" w:styleId="Grilledutableau">
    <w:name w:val="Table Grid"/>
    <w:basedOn w:val="TableauNormal"/>
    <w:uiPriority w:val="59"/>
    <w:rsid w:val="0097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1006B"/>
    <w:rPr>
      <w:rFonts w:ascii="Tahoma" w:hAnsi="Tahoma" w:cs="Tahoma"/>
      <w:sz w:val="16"/>
      <w:szCs w:val="16"/>
    </w:rPr>
  </w:style>
  <w:style w:type="character" w:customStyle="1" w:styleId="TextedebullesCar">
    <w:name w:val="Texte de bulles Car"/>
    <w:basedOn w:val="Policepardfaut"/>
    <w:link w:val="Textedebulles"/>
    <w:uiPriority w:val="99"/>
    <w:semiHidden/>
    <w:rsid w:val="0091006B"/>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FC11DE"/>
    <w:rPr>
      <w:sz w:val="16"/>
      <w:szCs w:val="16"/>
    </w:rPr>
  </w:style>
  <w:style w:type="paragraph" w:styleId="Commentaire">
    <w:name w:val="annotation text"/>
    <w:basedOn w:val="Normal"/>
    <w:link w:val="CommentaireCar"/>
    <w:uiPriority w:val="99"/>
    <w:semiHidden/>
    <w:unhideWhenUsed/>
    <w:rsid w:val="00FC11DE"/>
  </w:style>
  <w:style w:type="character" w:customStyle="1" w:styleId="CommentaireCar">
    <w:name w:val="Commentaire Car"/>
    <w:basedOn w:val="Policepardfaut"/>
    <w:link w:val="Commentaire"/>
    <w:uiPriority w:val="99"/>
    <w:semiHidden/>
    <w:rsid w:val="00FC11D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C11DE"/>
    <w:rPr>
      <w:b/>
      <w:bCs/>
    </w:rPr>
  </w:style>
  <w:style w:type="character" w:customStyle="1" w:styleId="ObjetducommentaireCar">
    <w:name w:val="Objet du commentaire Car"/>
    <w:basedOn w:val="CommentaireCar"/>
    <w:link w:val="Objetducommentaire"/>
    <w:uiPriority w:val="99"/>
    <w:semiHidden/>
    <w:rsid w:val="00FC11D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95339">
      <w:bodyDiv w:val="1"/>
      <w:marLeft w:val="0"/>
      <w:marRight w:val="0"/>
      <w:marTop w:val="0"/>
      <w:marBottom w:val="0"/>
      <w:divBdr>
        <w:top w:val="none" w:sz="0" w:space="0" w:color="auto"/>
        <w:left w:val="none" w:sz="0" w:space="0" w:color="auto"/>
        <w:bottom w:val="none" w:sz="0" w:space="0" w:color="auto"/>
        <w:right w:val="none" w:sz="0" w:space="0" w:color="auto"/>
      </w:divBdr>
    </w:div>
    <w:div w:id="12362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hierry.gaude@univ-grenoble-alpes.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eric.laporte@univ-grenoble-alpes.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ophie.perigon@univ-grenoble-alpes.fr" TargetMode="External"/><Relationship Id="rId4" Type="http://schemas.microsoft.com/office/2007/relationships/stylesWithEffects" Target="stylesWithEffects.xml"/><Relationship Id="rId9" Type="http://schemas.openxmlformats.org/officeDocument/2006/relationships/hyperlink" Target="mailto:sophie.sroda@univ&#8208;grenoble-alpes.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044F-33E7-4DAE-83A4-3DA41001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1976</Words>
  <Characters>10873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Sroda</dc:creator>
  <cp:lastModifiedBy>perigons</cp:lastModifiedBy>
  <cp:revision>7</cp:revision>
  <dcterms:created xsi:type="dcterms:W3CDTF">2018-03-13T09:54:00Z</dcterms:created>
  <dcterms:modified xsi:type="dcterms:W3CDTF">2018-06-04T08:47:00Z</dcterms:modified>
</cp:coreProperties>
</file>